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5E80CC1E" w:rsidR="0097515C" w:rsidRDefault="00F55D8F" w:rsidP="004D60CE">
      <w:pPr>
        <w:spacing w:after="12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9FQIAACwEAAAOAAAAZHJzL2Uyb0RvYy54bWysU9tuGyEQfa/Uf0C81+u705XXkZvIVSUr&#10;ieRUecYs2CsBQwF71/36Duz60rRPVV9gYIa5nHOY3zdakaNwvgJT0EGvT4kwHMrK7Ar6/XX16Y4S&#10;H5gpmQIjCnoSnt4vPn6Y1zYXQ9iDKoUjmMT4vLYF3Ydg8yzzfC808z2wwqBTgtMs4NHtstKxGrNr&#10;lQ37/WlWgyutAy68x9vH1kkXKb+UgodnKb0IRBUUewtpdWndxjVbzFm+c8zuK961wf6hC80qg0Uv&#10;qR5ZYOTgqj9S6Yo78CBDj4POQMqKizQDTjPov5tms2dWpFkQHG8vMPn/l5Y/HTf2xZHQfIEGCYyA&#10;1NbnHi/jPI10Ou7YKUE/Qni6wCaaQDhejiaz6XSERHP0De8ms0nCNbu+ts6HrwI0iUZBHdKS0GLH&#10;tQ9YEUPPIbGYgVWlVKJGGVIXdDrClL958IUy+PDaa7RCs226AbZQnnAuBy3l3vJVhcXXzIcX5pBj&#10;HAV1G55xkQqwCHQWJXtwP/92H+MRevRSUqNmCup/HJgTlKhvBkn5PBiPo8jSYTyZDfHgbj3bW485&#10;6AdAWQ7wh1iezBgf1NmUDvQbynsZq6KLGY61CxrO5kNolYzfg4vlMgWhrCwLa7OxPKaOoEVoX5s3&#10;5myHf0DmnuCsLpa/o6GNbeFeHgLIKnEUAW5R7XBHSSbquu8TNX97TlHXT774BQAA//8DAFBLAwQU&#10;AAYACAAAACEAtuLFROIAAAALAQAADwAAAGRycy9kb3ducmV2LnhtbEyPwU7DMBBE70j8g7VI3Fq7&#10;pYlCiFNVkSokBIeWXrg5sZtE2OsQu23g61lO5bgzT7MzxXpylp3NGHqPEhZzAcxg43WPrYTD+3aW&#10;AQtRoVbWo5HwbQKsy9ubQuXaX3BnzvvYMgrBkCsJXYxDznloOuNUmPvBIHlHPzoV6Rxbrkd1oXBn&#10;+VKIlDvVI33o1GCqzjSf+5OT8FJt39SuXrrsx1bPr8fN8HX4SKS8v5s2T8CimeIVhr/6VB1K6lT7&#10;E+rArITZIl0RSobIaBQRySp9BFaTkjwI4GXB/28ofwEAAP//AwBQSwECLQAUAAYACAAAACEAtoM4&#10;kv4AAADhAQAAEwAAAAAAAAAAAAAAAAAAAAAAW0NvbnRlbnRfVHlwZXNdLnhtbFBLAQItABQABgAI&#10;AAAAIQA4/SH/1gAAAJQBAAALAAAAAAAAAAAAAAAAAC8BAABfcmVscy8ucmVsc1BLAQItABQABgAI&#10;AAAAIQBWL7m9FQIAACwEAAAOAAAAAAAAAAAAAAAAAC4CAABkcnMvZTJvRG9jLnhtbFBLAQItABQA&#10;BgAIAAAAIQC24sVE4gAAAAsBAAAPAAAAAAAAAAAAAAAAAG8EAABkcnMvZG93bnJldi54bWxQSwUG&#10;AAAAAAQABADzAAAAfgUAAAAA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622648C6" w:rsidR="007939DE" w:rsidRDefault="00F838D2" w:rsidP="002C2CF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192D10" w:rsidRPr="00192D1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D6074E" w:rsidRPr="00D6074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</w:t>
                            </w:r>
                            <w:r w:rsidR="00D6074E" w:rsidRPr="00D6074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CD7F24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7BF6D042" w14:textId="622648C6" w:rsidR="007939DE" w:rsidRDefault="00F838D2" w:rsidP="002C2CF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192D10" w:rsidRPr="00192D10"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D6074E" w:rsidRPr="00D6074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ЯНВ</w:t>
                      </w:r>
                      <w:r w:rsidR="00D6074E" w:rsidRPr="00D6074E">
                        <w:rPr>
                          <w:rFonts w:ascii="Arial" w:hAnsi="Arial" w:cs="Arial"/>
                          <w:color w:val="FFFFFF" w:themeColor="background1"/>
                        </w:rPr>
                        <w:t>АРЯ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14:paraId="76624D07" w14:textId="1C4276C2" w:rsidR="00163EC3" w:rsidRPr="00163EC3" w:rsidRDefault="00163EC3" w:rsidP="00163EC3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163EC3">
        <w:rPr>
          <w:rFonts w:cs="Arial"/>
          <w:b/>
          <w:bCs/>
          <w:sz w:val="20"/>
          <w:szCs w:val="20"/>
        </w:rPr>
        <w:t>Единый налоговый платеж с 2023 года: утвердили формы заявлений о зачете и возврате</w:t>
      </w:r>
    </w:p>
    <w:p w14:paraId="7E697E40" w14:textId="6C3A8663" w:rsidR="00163EC3" w:rsidRPr="00163EC3" w:rsidRDefault="00163EC3" w:rsidP="00163EC3">
      <w:pPr>
        <w:spacing w:after="0"/>
        <w:jc w:val="both"/>
        <w:rPr>
          <w:rFonts w:cs="Arial"/>
          <w:sz w:val="20"/>
          <w:szCs w:val="20"/>
        </w:rPr>
      </w:pPr>
      <w:r w:rsidRPr="00163EC3">
        <w:rPr>
          <w:rFonts w:cs="Arial"/>
          <w:sz w:val="20"/>
          <w:szCs w:val="20"/>
        </w:rPr>
        <w:t>ФНС определила формы и форматы документов, которые инспекции и налогоплательщики должны использовать с 10 января при зачете и возврате переплаты. Речь идет, в частности, о положительном сальдо единого налогового счета.</w:t>
      </w:r>
    </w:p>
    <w:p w14:paraId="7149604D" w14:textId="682F0BE8" w:rsidR="00163EC3" w:rsidRPr="00163EC3" w:rsidRDefault="00163EC3" w:rsidP="00163EC3">
      <w:pPr>
        <w:spacing w:after="0"/>
        <w:jc w:val="both"/>
        <w:rPr>
          <w:rFonts w:cs="Arial"/>
          <w:sz w:val="20"/>
          <w:szCs w:val="20"/>
        </w:rPr>
      </w:pPr>
      <w:r w:rsidRPr="00163EC3">
        <w:rPr>
          <w:rFonts w:cs="Arial"/>
          <w:sz w:val="20"/>
          <w:szCs w:val="20"/>
        </w:rPr>
        <w:t xml:space="preserve">Так, в заявлении о возврате положительного сальдо нужно среди прочего </w:t>
      </w:r>
      <w:r w:rsidR="008561D1" w:rsidRPr="00163EC3">
        <w:rPr>
          <w:rFonts w:cs="Arial"/>
          <w:sz w:val="20"/>
          <w:szCs w:val="20"/>
        </w:rPr>
        <w:t>указывать</w:t>
      </w:r>
      <w:r w:rsidR="008561D1" w:rsidRPr="00163EC3">
        <w:rPr>
          <w:rFonts w:cs="Arial"/>
          <w:sz w:val="20"/>
          <w:szCs w:val="20"/>
        </w:rPr>
        <w:t xml:space="preserve"> </w:t>
      </w:r>
      <w:r w:rsidRPr="00163EC3">
        <w:rPr>
          <w:rFonts w:cs="Arial"/>
          <w:sz w:val="20"/>
          <w:szCs w:val="20"/>
        </w:rPr>
        <w:t>сумму, которую хотят вернуть, и сведения о счете (номер счета, БИК). В заявлении о зачете положительного сальдо, например, следует выбрать, в счет чего нуж</w:t>
      </w:r>
      <w:r w:rsidR="00560B51">
        <w:rPr>
          <w:rFonts w:cs="Arial"/>
          <w:sz w:val="20"/>
          <w:szCs w:val="20"/>
        </w:rPr>
        <w:t>но произвести</w:t>
      </w:r>
      <w:r w:rsidRPr="00163EC3">
        <w:rPr>
          <w:rFonts w:cs="Arial"/>
          <w:sz w:val="20"/>
          <w:szCs w:val="20"/>
        </w:rPr>
        <w:t xml:space="preserve"> зачет:</w:t>
      </w:r>
    </w:p>
    <w:p w14:paraId="270065E8" w14:textId="1F4B1BE7" w:rsidR="00163EC3" w:rsidRPr="00163EC3" w:rsidRDefault="00163EC3" w:rsidP="00163EC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560B51" w:rsidRPr="00163EC3">
        <w:rPr>
          <w:rFonts w:cs="Arial"/>
          <w:sz w:val="20"/>
          <w:szCs w:val="20"/>
        </w:rPr>
        <w:t xml:space="preserve">в счет </w:t>
      </w:r>
      <w:r w:rsidRPr="00163EC3">
        <w:rPr>
          <w:rFonts w:cs="Arial"/>
          <w:sz w:val="20"/>
          <w:szCs w:val="20"/>
        </w:rPr>
        <w:t>исполнения обязанности другого лица по уплате налогов, взносов и т.д.;</w:t>
      </w:r>
    </w:p>
    <w:p w14:paraId="5552398A" w14:textId="19ACC3D3" w:rsidR="00163EC3" w:rsidRPr="00163EC3" w:rsidRDefault="00163EC3" w:rsidP="00163EC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560B51" w:rsidRPr="00163EC3">
        <w:rPr>
          <w:rFonts w:cs="Arial"/>
          <w:sz w:val="20"/>
          <w:szCs w:val="20"/>
        </w:rPr>
        <w:t xml:space="preserve">в счет </w:t>
      </w:r>
      <w:r w:rsidRPr="00163EC3">
        <w:rPr>
          <w:rFonts w:cs="Arial"/>
          <w:sz w:val="20"/>
          <w:szCs w:val="20"/>
        </w:rPr>
        <w:t>предстоящей уплаты конкретного налога, сбора или взноса;</w:t>
      </w:r>
    </w:p>
    <w:p w14:paraId="4E764F2E" w14:textId="699060F2" w:rsidR="00163EC3" w:rsidRPr="00163EC3" w:rsidRDefault="00163EC3" w:rsidP="00163EC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560B51" w:rsidRPr="00163EC3">
        <w:rPr>
          <w:rFonts w:cs="Arial"/>
          <w:sz w:val="20"/>
          <w:szCs w:val="20"/>
        </w:rPr>
        <w:t xml:space="preserve">в счет </w:t>
      </w:r>
      <w:r w:rsidRPr="00163EC3">
        <w:rPr>
          <w:rFonts w:cs="Arial"/>
          <w:sz w:val="20"/>
          <w:szCs w:val="20"/>
        </w:rPr>
        <w:t>исполнения отдельных решений налоговиков;</w:t>
      </w:r>
    </w:p>
    <w:p w14:paraId="2BC86EB4" w14:textId="62E41D72" w:rsidR="00163EC3" w:rsidRPr="00163EC3" w:rsidRDefault="00163EC3" w:rsidP="00163EC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560B51" w:rsidRPr="00163EC3">
        <w:rPr>
          <w:rFonts w:cs="Arial"/>
          <w:sz w:val="20"/>
          <w:szCs w:val="20"/>
        </w:rPr>
        <w:t xml:space="preserve">в счет </w:t>
      </w:r>
      <w:r w:rsidRPr="00163EC3">
        <w:rPr>
          <w:rFonts w:cs="Arial"/>
          <w:sz w:val="20"/>
          <w:szCs w:val="20"/>
        </w:rPr>
        <w:t>погашения долга, который не учитывают в совокупной обязанности.</w:t>
      </w:r>
    </w:p>
    <w:p w14:paraId="4CCA15BC" w14:textId="0BE151BF" w:rsidR="00163EC3" w:rsidRPr="003A6066" w:rsidRDefault="00163EC3" w:rsidP="00163EC3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A6066">
        <w:rPr>
          <w:rFonts w:cs="Arial"/>
          <w:i/>
          <w:iCs/>
          <w:sz w:val="20"/>
          <w:szCs w:val="20"/>
          <w:u w:val="single"/>
        </w:rPr>
        <w:t>Приказ ФНС России от 30.11.2022 N ЕД-7-8/1133@</w:t>
      </w:r>
      <w:r w:rsidR="003A6066" w:rsidRPr="003A6066">
        <w:rPr>
          <w:rFonts w:cs="Arial"/>
          <w:i/>
          <w:iCs/>
          <w:sz w:val="20"/>
          <w:szCs w:val="20"/>
        </w:rPr>
        <w:t xml:space="preserve"> </w:t>
      </w:r>
      <w:r w:rsidRPr="003A6066">
        <w:rPr>
          <w:rFonts w:cs="Arial"/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3A606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A6066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3A606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A6066">
        <w:rPr>
          <w:rFonts w:cs="Arial"/>
          <w:i/>
          <w:iCs/>
          <w:sz w:val="20"/>
          <w:szCs w:val="20"/>
        </w:rPr>
        <w:t>)</w:t>
      </w:r>
    </w:p>
    <w:p w14:paraId="7459573D" w14:textId="7B963A46" w:rsidR="004F2667" w:rsidRDefault="004F2667" w:rsidP="004F2667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23855BEB" w14:textId="290BAE24" w:rsidR="003A6066" w:rsidRPr="003A6066" w:rsidRDefault="003A6066" w:rsidP="003A606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3A6066">
        <w:rPr>
          <w:rFonts w:cs="Arial"/>
          <w:b/>
          <w:bCs/>
          <w:sz w:val="20"/>
          <w:szCs w:val="20"/>
        </w:rPr>
        <w:t xml:space="preserve">Судебный пристав арестовал автомобиль </w:t>
      </w:r>
      <w:r w:rsidRPr="00560B51">
        <w:rPr>
          <w:rFonts w:cstheme="minorHAnsi"/>
          <w:b/>
          <w:sz w:val="20"/>
          <w:szCs w:val="20"/>
          <w:shd w:val="clear" w:color="auto" w:fill="FFFFFF"/>
        </w:rPr>
        <w:t>–</w:t>
      </w:r>
      <w:r w:rsidRPr="00560B51">
        <w:rPr>
          <w:rFonts w:ascii="Calibri" w:hAnsi="Calibri" w:cs="Calibri"/>
          <w:b/>
          <w:sz w:val="20"/>
          <w:szCs w:val="20"/>
        </w:rPr>
        <w:t xml:space="preserve"> </w:t>
      </w:r>
      <w:r w:rsidRPr="00560B51">
        <w:rPr>
          <w:rFonts w:cs="Arial"/>
          <w:b/>
          <w:bCs/>
          <w:sz w:val="20"/>
          <w:szCs w:val="20"/>
        </w:rPr>
        <w:t>т</w:t>
      </w:r>
      <w:r w:rsidRPr="003A6066">
        <w:rPr>
          <w:rFonts w:cs="Arial"/>
          <w:b/>
          <w:bCs/>
          <w:sz w:val="20"/>
          <w:szCs w:val="20"/>
        </w:rPr>
        <w:t>ранспортный налог нужно продолжать платить</w:t>
      </w:r>
    </w:p>
    <w:p w14:paraId="5734747C" w14:textId="0432C9D1" w:rsidR="003A6066" w:rsidRPr="003A6066" w:rsidRDefault="003A6066" w:rsidP="003A6066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>ФНС разъяснила: если судебный пристав-исполнитель арестовал транспорт</w:t>
      </w:r>
      <w:r w:rsidR="00560B51">
        <w:rPr>
          <w:rFonts w:cs="Arial"/>
          <w:sz w:val="20"/>
          <w:szCs w:val="20"/>
        </w:rPr>
        <w:t>ное средство</w:t>
      </w:r>
      <w:r w:rsidRPr="003A6066">
        <w:rPr>
          <w:rFonts w:cs="Arial"/>
          <w:sz w:val="20"/>
          <w:szCs w:val="20"/>
        </w:rPr>
        <w:t xml:space="preserve"> должника, </w:t>
      </w:r>
      <w:r w:rsidR="00560B51">
        <w:rPr>
          <w:rFonts w:cs="Arial"/>
          <w:sz w:val="20"/>
          <w:szCs w:val="20"/>
        </w:rPr>
        <w:t>то</w:t>
      </w:r>
      <w:r w:rsidR="008561D1">
        <w:rPr>
          <w:rFonts w:cs="Arial"/>
          <w:sz w:val="20"/>
          <w:szCs w:val="20"/>
        </w:rPr>
        <w:t>,</w:t>
      </w:r>
      <w:r w:rsidR="00560B51">
        <w:rPr>
          <w:rFonts w:cs="Arial"/>
          <w:sz w:val="20"/>
          <w:szCs w:val="20"/>
        </w:rPr>
        <w:t xml:space="preserve"> </w:t>
      </w:r>
      <w:r w:rsidRPr="003A6066">
        <w:rPr>
          <w:rFonts w:cs="Arial"/>
          <w:sz w:val="20"/>
          <w:szCs w:val="20"/>
        </w:rPr>
        <w:t>по общему правилу</w:t>
      </w:r>
      <w:r w:rsidR="008561D1">
        <w:rPr>
          <w:rFonts w:cs="Arial"/>
          <w:sz w:val="20"/>
          <w:szCs w:val="20"/>
        </w:rPr>
        <w:t>,</w:t>
      </w:r>
      <w:bookmarkStart w:id="1" w:name="_GoBack"/>
      <w:bookmarkEnd w:id="1"/>
      <w:r w:rsidRPr="003A6066">
        <w:rPr>
          <w:rFonts w:cs="Arial"/>
          <w:sz w:val="20"/>
          <w:szCs w:val="20"/>
        </w:rPr>
        <w:t xml:space="preserve"> это не означает, что право собственности </w:t>
      </w:r>
      <w:r w:rsidR="00560B51">
        <w:rPr>
          <w:rFonts w:cs="Arial"/>
          <w:sz w:val="20"/>
          <w:szCs w:val="20"/>
        </w:rPr>
        <w:t xml:space="preserve">на него </w:t>
      </w:r>
      <w:r w:rsidRPr="003A6066">
        <w:rPr>
          <w:rFonts w:cs="Arial"/>
          <w:sz w:val="20"/>
          <w:szCs w:val="20"/>
        </w:rPr>
        <w:t>прекра</w:t>
      </w:r>
      <w:r w:rsidR="00560B51">
        <w:rPr>
          <w:rFonts w:cs="Arial"/>
          <w:sz w:val="20"/>
          <w:szCs w:val="20"/>
        </w:rPr>
        <w:t>щено</w:t>
      </w:r>
      <w:r w:rsidRPr="003A6066">
        <w:rPr>
          <w:rFonts w:cs="Arial"/>
          <w:sz w:val="20"/>
          <w:szCs w:val="20"/>
        </w:rPr>
        <w:t xml:space="preserve"> или </w:t>
      </w:r>
      <w:r w:rsidR="00560B51">
        <w:rPr>
          <w:rFonts w:cs="Arial"/>
          <w:sz w:val="20"/>
          <w:szCs w:val="20"/>
        </w:rPr>
        <w:t>что он</w:t>
      </w:r>
      <w:r w:rsidRPr="003A6066">
        <w:rPr>
          <w:rFonts w:cs="Arial"/>
          <w:sz w:val="20"/>
          <w:szCs w:val="20"/>
        </w:rPr>
        <w:t xml:space="preserve"> принудительно изъя</w:t>
      </w:r>
      <w:r w:rsidR="00560B51">
        <w:rPr>
          <w:rFonts w:cs="Arial"/>
          <w:sz w:val="20"/>
          <w:szCs w:val="20"/>
        </w:rPr>
        <w:t>т</w:t>
      </w:r>
      <w:r w:rsidRPr="003A6066">
        <w:rPr>
          <w:rFonts w:cs="Arial"/>
          <w:sz w:val="20"/>
          <w:szCs w:val="20"/>
        </w:rPr>
        <w:t>. Соответственно, транспортный налог нужно перечислять.</w:t>
      </w:r>
    </w:p>
    <w:p w14:paraId="12658DCB" w14:textId="305BCD7D" w:rsidR="003A6066" w:rsidRPr="003A6066" w:rsidRDefault="003A6066" w:rsidP="003A6066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 xml:space="preserve">При этом </w:t>
      </w:r>
      <w:r>
        <w:rPr>
          <w:rFonts w:cs="Arial"/>
          <w:sz w:val="20"/>
          <w:szCs w:val="20"/>
        </w:rPr>
        <w:t>ФНС</w:t>
      </w:r>
      <w:r w:rsidRPr="003A6066">
        <w:rPr>
          <w:rFonts w:cs="Arial"/>
          <w:sz w:val="20"/>
          <w:szCs w:val="20"/>
        </w:rPr>
        <w:t xml:space="preserve"> обратил</w:t>
      </w:r>
      <w:r>
        <w:rPr>
          <w:rFonts w:cs="Arial"/>
          <w:sz w:val="20"/>
          <w:szCs w:val="20"/>
        </w:rPr>
        <w:t>а</w:t>
      </w:r>
      <w:r w:rsidRPr="003A6066">
        <w:rPr>
          <w:rFonts w:cs="Arial"/>
          <w:sz w:val="20"/>
          <w:szCs w:val="20"/>
        </w:rPr>
        <w:t xml:space="preserve"> внимание</w:t>
      </w:r>
      <w:r w:rsidR="00560B51">
        <w:rPr>
          <w:rFonts w:cs="Arial"/>
          <w:sz w:val="20"/>
          <w:szCs w:val="20"/>
        </w:rPr>
        <w:t xml:space="preserve"> на то</w:t>
      </w:r>
      <w:r w:rsidRPr="003A6066">
        <w:rPr>
          <w:rFonts w:cs="Arial"/>
          <w:sz w:val="20"/>
          <w:szCs w:val="20"/>
        </w:rPr>
        <w:t>, что из постановления или акта об аресте (описи имущества) может следовать иное. Полагаем, речь идет как раз о возможном принудительном изъятии. В таком случае будут действовать спец</w:t>
      </w:r>
      <w:r>
        <w:rPr>
          <w:rFonts w:cs="Arial"/>
          <w:sz w:val="20"/>
          <w:szCs w:val="20"/>
        </w:rPr>
        <w:t xml:space="preserve">иальные </w:t>
      </w:r>
      <w:r w:rsidRPr="003A6066">
        <w:rPr>
          <w:rFonts w:cs="Arial"/>
          <w:sz w:val="20"/>
          <w:szCs w:val="20"/>
        </w:rPr>
        <w:t>нормы НК РФ.</w:t>
      </w:r>
    </w:p>
    <w:p w14:paraId="61BE243E" w14:textId="2A1DF2BF" w:rsidR="003A6066" w:rsidRPr="003A6066" w:rsidRDefault="003A6066" w:rsidP="003A6066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A6066">
        <w:rPr>
          <w:rFonts w:cs="Arial"/>
          <w:i/>
          <w:iCs/>
          <w:sz w:val="20"/>
          <w:szCs w:val="20"/>
          <w:u w:val="single"/>
        </w:rPr>
        <w:t>Письмо ФНС России от 27.12.2022 N БС-4-21/17642@</w:t>
      </w:r>
      <w:r w:rsidRPr="003A6066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3A606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A6066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3A606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A6066">
        <w:rPr>
          <w:rFonts w:cs="Arial"/>
          <w:i/>
          <w:iCs/>
          <w:sz w:val="20"/>
          <w:szCs w:val="20"/>
        </w:rPr>
        <w:t>)</w:t>
      </w:r>
    </w:p>
    <w:p w14:paraId="0644F760" w14:textId="396D98FF" w:rsidR="003A6066" w:rsidRPr="003A6066" w:rsidRDefault="003A6066" w:rsidP="003A6066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3A6066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p w14:paraId="7E2D53AA" w14:textId="39CE0921" w:rsidR="003A6066" w:rsidRPr="003A6066" w:rsidRDefault="003A6066" w:rsidP="003A606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3A6066">
        <w:rPr>
          <w:rFonts w:cs="Arial"/>
          <w:b/>
          <w:bCs/>
          <w:sz w:val="20"/>
          <w:szCs w:val="20"/>
        </w:rPr>
        <w:t>Груз отправляет экспедитор: появились рекомендации, как заполнить транспортную накладную</w:t>
      </w:r>
    </w:p>
    <w:p w14:paraId="21977F5B" w14:textId="2919C2C2" w:rsidR="003A6066" w:rsidRPr="003A6066" w:rsidRDefault="003A6066" w:rsidP="003A6066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 xml:space="preserve">Минтранс утвердил методические рекомендации, которые помогут оформить разд. 1 </w:t>
      </w:r>
      <w:r>
        <w:rPr>
          <w:rFonts w:cs="Arial"/>
          <w:sz w:val="20"/>
          <w:szCs w:val="20"/>
        </w:rPr>
        <w:t>«</w:t>
      </w:r>
      <w:r w:rsidRPr="003A6066">
        <w:rPr>
          <w:rFonts w:cs="Arial"/>
          <w:sz w:val="20"/>
          <w:szCs w:val="20"/>
        </w:rPr>
        <w:t>Грузоотправитель</w:t>
      </w:r>
      <w:r>
        <w:rPr>
          <w:rFonts w:cs="Arial"/>
          <w:sz w:val="20"/>
          <w:szCs w:val="20"/>
        </w:rPr>
        <w:t>»</w:t>
      </w:r>
      <w:r w:rsidRPr="003A6066">
        <w:rPr>
          <w:rFonts w:cs="Arial"/>
          <w:sz w:val="20"/>
          <w:szCs w:val="20"/>
        </w:rPr>
        <w:t xml:space="preserve"> и разд. 8 </w:t>
      </w:r>
      <w:r>
        <w:rPr>
          <w:rFonts w:cs="Arial"/>
          <w:sz w:val="20"/>
          <w:szCs w:val="20"/>
        </w:rPr>
        <w:t>«</w:t>
      </w:r>
      <w:r w:rsidRPr="003A6066">
        <w:rPr>
          <w:rFonts w:cs="Arial"/>
          <w:sz w:val="20"/>
          <w:szCs w:val="20"/>
        </w:rPr>
        <w:t>Прием груза</w:t>
      </w:r>
      <w:r>
        <w:rPr>
          <w:rFonts w:cs="Arial"/>
          <w:sz w:val="20"/>
          <w:szCs w:val="20"/>
        </w:rPr>
        <w:t>»</w:t>
      </w:r>
      <w:r w:rsidRPr="003A6066">
        <w:rPr>
          <w:rFonts w:cs="Arial"/>
          <w:sz w:val="20"/>
          <w:szCs w:val="20"/>
        </w:rPr>
        <w:t xml:space="preserve"> транспортной накладной.</w:t>
      </w:r>
    </w:p>
    <w:p w14:paraId="4BFD976E" w14:textId="5F691AE3" w:rsidR="003A6066" w:rsidRPr="003A6066" w:rsidRDefault="003A6066" w:rsidP="003A6066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>Так, если грузоотправител</w:t>
      </w:r>
      <w:r w:rsidR="00560B51">
        <w:rPr>
          <w:rFonts w:cs="Arial"/>
          <w:sz w:val="20"/>
          <w:szCs w:val="20"/>
        </w:rPr>
        <w:t>ем</w:t>
      </w:r>
      <w:r w:rsidRPr="003A6066">
        <w:rPr>
          <w:rFonts w:cs="Arial"/>
          <w:sz w:val="20"/>
          <w:szCs w:val="20"/>
        </w:rPr>
        <w:t xml:space="preserve"> по договору перевозки </w:t>
      </w:r>
      <w:r w:rsidR="00560B51">
        <w:rPr>
          <w:rFonts w:cs="Arial"/>
          <w:sz w:val="20"/>
          <w:szCs w:val="20"/>
        </w:rPr>
        <w:t>является</w:t>
      </w:r>
      <w:r w:rsidRPr="003A6066">
        <w:rPr>
          <w:rFonts w:cs="Arial"/>
          <w:sz w:val="20"/>
          <w:szCs w:val="20"/>
        </w:rPr>
        <w:t xml:space="preserve"> экспедитор, то в разд. 1 указывают его реквизиты и ставят отметку. А вот, например, строки с реквизитами и подписью лица, которое провело погрузку, заполняют по-разному</w:t>
      </w:r>
      <w:r w:rsidR="00560B51">
        <w:rPr>
          <w:rFonts w:cs="Arial"/>
          <w:sz w:val="20"/>
          <w:szCs w:val="20"/>
        </w:rPr>
        <w:t>,</w:t>
      </w:r>
      <w:r w:rsidR="00560B51" w:rsidRPr="00560B5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3A6066">
        <w:rPr>
          <w:rFonts w:cs="Arial"/>
          <w:sz w:val="20"/>
          <w:szCs w:val="20"/>
        </w:rPr>
        <w:t xml:space="preserve">в зависимости от того, кто вверяет груз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Pr="00163EC3">
        <w:rPr>
          <w:rFonts w:ascii="Calibri" w:hAnsi="Calibri" w:cs="Calibri"/>
          <w:sz w:val="20"/>
          <w:szCs w:val="20"/>
        </w:rPr>
        <w:t xml:space="preserve"> </w:t>
      </w:r>
      <w:r w:rsidRPr="003A6066">
        <w:rPr>
          <w:rFonts w:cs="Arial"/>
          <w:sz w:val="20"/>
          <w:szCs w:val="20"/>
        </w:rPr>
        <w:t>экспедитор или привлеченное им третье лицо.</w:t>
      </w:r>
    </w:p>
    <w:p w14:paraId="14EFA42F" w14:textId="54CDEEEC" w:rsidR="003A6066" w:rsidRPr="003A6066" w:rsidRDefault="003A6066" w:rsidP="003A6066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A6066">
        <w:rPr>
          <w:rFonts w:cs="Arial"/>
          <w:i/>
          <w:iCs/>
          <w:sz w:val="20"/>
          <w:szCs w:val="20"/>
          <w:u w:val="single"/>
        </w:rPr>
        <w:t>Распоряжение Минтранса России от 22.12.2022 N АК-325-р</w:t>
      </w:r>
      <w:r w:rsidRPr="003A6066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3A606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A6066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3A606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A6066">
        <w:rPr>
          <w:rFonts w:cs="Arial"/>
          <w:i/>
          <w:iCs/>
          <w:sz w:val="20"/>
          <w:szCs w:val="20"/>
        </w:rPr>
        <w:t>)</w:t>
      </w:r>
    </w:p>
    <w:p w14:paraId="7FECE3A7" w14:textId="4CA03AF8" w:rsidR="003A6066" w:rsidRPr="003A6066" w:rsidRDefault="003A6066" w:rsidP="003A6066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5C6BF830" w14:textId="4FC82930" w:rsidR="003A6066" w:rsidRDefault="003A6066" w:rsidP="0060734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Судебная практика</w:t>
      </w:r>
    </w:p>
    <w:p w14:paraId="46A40CC8" w14:textId="7D294807" w:rsidR="003A6066" w:rsidRPr="003A6066" w:rsidRDefault="003A6066" w:rsidP="00E4050A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3A6066">
        <w:rPr>
          <w:rFonts w:cs="Arial"/>
          <w:b/>
          <w:bCs/>
          <w:sz w:val="20"/>
          <w:szCs w:val="20"/>
        </w:rPr>
        <w:t xml:space="preserve">УСН и доначисления налогов по общей системе: суды по-разному </w:t>
      </w:r>
      <w:r w:rsidR="009A7BA6">
        <w:rPr>
          <w:rFonts w:cs="Arial"/>
          <w:b/>
          <w:bCs/>
          <w:sz w:val="20"/>
          <w:szCs w:val="20"/>
        </w:rPr>
        <w:t>исчисляют</w:t>
      </w:r>
      <w:r w:rsidRPr="003A6066">
        <w:rPr>
          <w:rFonts w:cs="Arial"/>
          <w:b/>
          <w:bCs/>
          <w:sz w:val="20"/>
          <w:szCs w:val="20"/>
        </w:rPr>
        <w:t xml:space="preserve"> 3 года на возврат</w:t>
      </w:r>
    </w:p>
    <w:p w14:paraId="5DB721F8" w14:textId="44F331B0" w:rsidR="003A6066" w:rsidRPr="003A6066" w:rsidRDefault="003A6066" w:rsidP="00E4050A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 xml:space="preserve">Проверяя налогоплательщика, инспекция может решить, что он неправомерно применяет спецрежим, и доначислить </w:t>
      </w:r>
      <w:r w:rsidR="009A7BA6">
        <w:rPr>
          <w:rFonts w:cs="Arial"/>
          <w:sz w:val="20"/>
          <w:szCs w:val="20"/>
        </w:rPr>
        <w:t xml:space="preserve">ему </w:t>
      </w:r>
      <w:r w:rsidRPr="003A6066">
        <w:rPr>
          <w:rFonts w:cs="Arial"/>
          <w:sz w:val="20"/>
          <w:szCs w:val="20"/>
        </w:rPr>
        <w:t xml:space="preserve">налоги по общей системе. Чаще всего оказывается, что 3 года с моменты уплаты налога по УСН уже </w:t>
      </w:r>
      <w:r w:rsidR="00971E1F">
        <w:rPr>
          <w:rFonts w:cs="Arial"/>
          <w:sz w:val="20"/>
          <w:szCs w:val="20"/>
        </w:rPr>
        <w:t>истекли</w:t>
      </w:r>
      <w:r w:rsidRPr="003A6066">
        <w:rPr>
          <w:rFonts w:cs="Arial"/>
          <w:sz w:val="20"/>
          <w:szCs w:val="20"/>
        </w:rPr>
        <w:t>, и налоговики отказываются вернуть его. Доказать в суде, что считать срок нужно с момента доначисления, получается не всегда.</w:t>
      </w:r>
    </w:p>
    <w:p w14:paraId="52CAE1C7" w14:textId="1AD0A7E5" w:rsidR="003A6066" w:rsidRPr="003A6066" w:rsidRDefault="003A6066" w:rsidP="00E4050A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>Так, АС Западно-Сибирского округа встал на сторону налогоплательщика. Инспекция выяснила, что организация неправомерно не учла часть доходов, поэтому утратила право на спецрежим. Позже доначисления подтвердил суд. Однако сумму, которую налого</w:t>
      </w:r>
      <w:r>
        <w:rPr>
          <w:rFonts w:cs="Arial"/>
          <w:sz w:val="20"/>
          <w:szCs w:val="20"/>
        </w:rPr>
        <w:t>вый орган</w:t>
      </w:r>
      <w:r w:rsidRPr="003A6066">
        <w:rPr>
          <w:rFonts w:cs="Arial"/>
          <w:sz w:val="20"/>
          <w:szCs w:val="20"/>
        </w:rPr>
        <w:t xml:space="preserve"> взыскива</w:t>
      </w:r>
      <w:r>
        <w:rPr>
          <w:rFonts w:cs="Arial"/>
          <w:sz w:val="20"/>
          <w:szCs w:val="20"/>
        </w:rPr>
        <w:t>л</w:t>
      </w:r>
      <w:r w:rsidRPr="003A6066">
        <w:rPr>
          <w:rFonts w:cs="Arial"/>
          <w:sz w:val="20"/>
          <w:szCs w:val="20"/>
        </w:rPr>
        <w:t>, нужно было определять с учетом перечисленного налога по УСН. При этом срок на возврат переплаты следовало начинать считать по истечении 10 дней с даты вступления решения инспекции в силу.</w:t>
      </w:r>
    </w:p>
    <w:p w14:paraId="766B3B91" w14:textId="32092B91" w:rsidR="003A6066" w:rsidRPr="003A6066" w:rsidRDefault="003A6066" w:rsidP="00E4050A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 xml:space="preserve">А вот АС Московского округа поддержал проверяющих, которые выявили </w:t>
      </w:r>
      <w:r w:rsidR="00971E1F">
        <w:rPr>
          <w:rFonts w:cs="Arial"/>
          <w:sz w:val="20"/>
          <w:szCs w:val="20"/>
        </w:rPr>
        <w:t xml:space="preserve">факт </w:t>
      </w:r>
      <w:r w:rsidRPr="003A6066">
        <w:rPr>
          <w:rFonts w:cs="Arial"/>
          <w:sz w:val="20"/>
          <w:szCs w:val="20"/>
        </w:rPr>
        <w:t>дроблени</w:t>
      </w:r>
      <w:r w:rsidR="00971E1F">
        <w:rPr>
          <w:rFonts w:cs="Arial"/>
          <w:sz w:val="20"/>
          <w:szCs w:val="20"/>
        </w:rPr>
        <w:t>я</w:t>
      </w:r>
      <w:r w:rsidRPr="003A6066">
        <w:rPr>
          <w:rFonts w:cs="Arial"/>
          <w:sz w:val="20"/>
          <w:szCs w:val="20"/>
        </w:rPr>
        <w:t xml:space="preserve"> бизнеса и доначислили налоги по общей системе. Вернуть уплаченный налог по УСН организация не смогла, поскольку с момента его перечисления в бюджет прошло более 3 лет. Суд </w:t>
      </w:r>
      <w:r w:rsidR="00971E1F">
        <w:rPr>
          <w:rFonts w:cs="Arial"/>
          <w:sz w:val="20"/>
          <w:szCs w:val="20"/>
        </w:rPr>
        <w:t>счел, что</w:t>
      </w:r>
      <w:r w:rsidRPr="003A6066">
        <w:rPr>
          <w:rFonts w:cs="Arial"/>
          <w:sz w:val="20"/>
          <w:szCs w:val="20"/>
        </w:rPr>
        <w:t xml:space="preserve"> уже тогда налогоплательщик должен был знать, что это переплата.</w:t>
      </w:r>
    </w:p>
    <w:p w14:paraId="0AD9132E" w14:textId="3B2D2BAF" w:rsidR="003A6066" w:rsidRPr="003A6066" w:rsidRDefault="003A6066" w:rsidP="00E4050A">
      <w:pPr>
        <w:spacing w:after="0"/>
        <w:jc w:val="both"/>
        <w:rPr>
          <w:rFonts w:cs="Arial"/>
          <w:sz w:val="20"/>
          <w:szCs w:val="20"/>
        </w:rPr>
      </w:pPr>
      <w:r w:rsidRPr="003A6066">
        <w:rPr>
          <w:rFonts w:cs="Arial"/>
          <w:sz w:val="20"/>
          <w:szCs w:val="20"/>
        </w:rPr>
        <w:t>Отметим: при дроблении суды довольно часто занимают невыгодную для налогоплательщика позицию. Этот же подход прослеживается у ВС РФ. Его взяла на вооружение и ФНС.</w:t>
      </w:r>
    </w:p>
    <w:p w14:paraId="5E42E78E" w14:textId="27F534DE" w:rsidR="003A6066" w:rsidRPr="00E4050A" w:rsidRDefault="003A6066" w:rsidP="00E4050A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E4050A">
        <w:rPr>
          <w:rFonts w:cs="Arial"/>
          <w:i/>
          <w:iCs/>
          <w:sz w:val="20"/>
          <w:szCs w:val="20"/>
          <w:u w:val="single"/>
        </w:rPr>
        <w:t>Постановление АС Западно-Сибирского округа от 20.12.2022 по делу N А70-6842/2022</w:t>
      </w:r>
      <w:r w:rsidR="00E4050A" w:rsidRPr="00E4050A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="00E4050A" w:rsidRPr="00E4050A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E4050A" w:rsidRPr="00E4050A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="00E4050A" w:rsidRPr="00E4050A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E4050A" w:rsidRPr="00E4050A">
        <w:rPr>
          <w:rFonts w:cs="Arial"/>
          <w:i/>
          <w:iCs/>
          <w:sz w:val="20"/>
          <w:szCs w:val="20"/>
        </w:rPr>
        <w:t>)</w:t>
      </w:r>
    </w:p>
    <w:p w14:paraId="04F9FDC5" w14:textId="6B083B5F" w:rsidR="00E4050A" w:rsidRPr="00E4050A" w:rsidRDefault="00E4050A" w:rsidP="00E4050A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E4050A">
        <w:rPr>
          <w:rFonts w:cs="Arial"/>
          <w:i/>
          <w:iCs/>
          <w:sz w:val="20"/>
          <w:szCs w:val="20"/>
          <w:u w:val="single"/>
        </w:rPr>
        <w:t>Постановление АС Московского округа от 05.12.2022 по делу N А40-55463/2022</w:t>
      </w:r>
      <w:r w:rsidRPr="00E4050A">
        <w:rPr>
          <w:rFonts w:cs="Arial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E4050A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E4050A">
        <w:rPr>
          <w:rFonts w:cs="Arial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E4050A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E4050A">
        <w:rPr>
          <w:rFonts w:cs="Arial"/>
          <w:i/>
          <w:iCs/>
          <w:sz w:val="20"/>
          <w:szCs w:val="20"/>
        </w:rPr>
        <w:t>)</w:t>
      </w:r>
    </w:p>
    <w:p w14:paraId="35DA89EC" w14:textId="179FEF43" w:rsidR="00E4050A" w:rsidRPr="00E4050A" w:rsidRDefault="00E4050A" w:rsidP="00E4050A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E4050A">
        <w:rPr>
          <w:rFonts w:cs="Arial"/>
          <w:i/>
          <w:iCs/>
          <w:sz w:val="20"/>
          <w:szCs w:val="20"/>
        </w:rPr>
        <w:t>Арбитражные суды округов</w:t>
      </w:r>
    </w:p>
    <w:p w14:paraId="7529A143" w14:textId="59F66420" w:rsidR="00F049D6" w:rsidRDefault="001005E1" w:rsidP="0060734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Анали</w:t>
      </w:r>
      <w:r w:rsidR="00F049D6">
        <w:rPr>
          <w:rFonts w:cs="Arial"/>
          <w:i/>
          <w:iCs/>
          <w:sz w:val="28"/>
          <w:szCs w:val="28"/>
        </w:rPr>
        <w:t>тика</w:t>
      </w:r>
    </w:p>
    <w:p w14:paraId="47B14246" w14:textId="486A4746" w:rsidR="00163EC3" w:rsidRPr="00163EC3" w:rsidRDefault="00163EC3" w:rsidP="003A60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63EC3">
        <w:rPr>
          <w:rFonts w:ascii="Calibri" w:hAnsi="Calibri" w:cs="Calibri"/>
          <w:b/>
          <w:bCs/>
          <w:sz w:val="20"/>
          <w:szCs w:val="20"/>
        </w:rPr>
        <w:lastRenderedPageBreak/>
        <w:t>Обзор «Топ-5 споров по доказыванию налоговых схем при ведении бизнеса за 2022 год»</w:t>
      </w:r>
    </w:p>
    <w:p w14:paraId="303D1CCD" w14:textId="0E1C6CF0" w:rsidR="00163EC3" w:rsidRPr="00163EC3" w:rsidRDefault="00163EC3" w:rsidP="003A6066">
      <w:pPr>
        <w:spacing w:after="0" w:line="240" w:lineRule="auto"/>
        <w:rPr>
          <w:rFonts w:cstheme="minorHAnsi"/>
          <w:bCs/>
          <w:sz w:val="20"/>
          <w:szCs w:val="20"/>
        </w:rPr>
      </w:pPr>
      <w:r w:rsidRPr="00163EC3">
        <w:rPr>
          <w:rFonts w:ascii="Calibri" w:hAnsi="Calibri" w:cs="Calibri"/>
          <w:sz w:val="20"/>
          <w:szCs w:val="20"/>
        </w:rPr>
        <w:t xml:space="preserve">Подтверждают ли </w:t>
      </w:r>
      <w:r w:rsidR="00971E1F">
        <w:rPr>
          <w:rFonts w:ascii="Calibri" w:hAnsi="Calibri" w:cs="Calibri"/>
          <w:sz w:val="20"/>
          <w:szCs w:val="20"/>
        </w:rPr>
        <w:t xml:space="preserve">ведение </w:t>
      </w:r>
      <w:r w:rsidRPr="00163EC3">
        <w:rPr>
          <w:rFonts w:ascii="Calibri" w:hAnsi="Calibri" w:cs="Calibri"/>
          <w:sz w:val="20"/>
          <w:szCs w:val="20"/>
        </w:rPr>
        <w:t>общ</w:t>
      </w:r>
      <w:r w:rsidR="00971E1F">
        <w:rPr>
          <w:rFonts w:ascii="Calibri" w:hAnsi="Calibri" w:cs="Calibri"/>
          <w:sz w:val="20"/>
          <w:szCs w:val="20"/>
        </w:rPr>
        <w:t>ей</w:t>
      </w:r>
      <w:r w:rsidRPr="00163EC3">
        <w:rPr>
          <w:rFonts w:ascii="Calibri" w:hAnsi="Calibri" w:cs="Calibri"/>
          <w:sz w:val="20"/>
          <w:szCs w:val="20"/>
        </w:rPr>
        <w:t xml:space="preserve"> бухгалтери</w:t>
      </w:r>
      <w:r w:rsidR="00971E1F">
        <w:rPr>
          <w:rFonts w:ascii="Calibri" w:hAnsi="Calibri" w:cs="Calibri"/>
          <w:sz w:val="20"/>
          <w:szCs w:val="20"/>
        </w:rPr>
        <w:t>и</w:t>
      </w:r>
      <w:r w:rsidRPr="00163EC3">
        <w:rPr>
          <w:rFonts w:ascii="Calibri" w:hAnsi="Calibri" w:cs="Calibri"/>
          <w:sz w:val="20"/>
          <w:szCs w:val="20"/>
        </w:rPr>
        <w:t xml:space="preserve">, </w:t>
      </w:r>
      <w:r w:rsidR="00971E1F">
        <w:rPr>
          <w:rFonts w:ascii="Calibri" w:hAnsi="Calibri" w:cs="Calibri"/>
          <w:sz w:val="20"/>
          <w:szCs w:val="20"/>
        </w:rPr>
        <w:t xml:space="preserve">наличие </w:t>
      </w:r>
      <w:r w:rsidRPr="00163EC3">
        <w:rPr>
          <w:rFonts w:ascii="Calibri" w:hAnsi="Calibri" w:cs="Calibri"/>
          <w:sz w:val="20"/>
          <w:szCs w:val="20"/>
        </w:rPr>
        <w:t>од</w:t>
      </w:r>
      <w:r w:rsidR="00971E1F">
        <w:rPr>
          <w:rFonts w:ascii="Calibri" w:hAnsi="Calibri" w:cs="Calibri"/>
          <w:sz w:val="20"/>
          <w:szCs w:val="20"/>
        </w:rPr>
        <w:t>ного</w:t>
      </w:r>
      <w:r w:rsidRPr="00163EC3">
        <w:rPr>
          <w:rFonts w:ascii="Calibri" w:hAnsi="Calibri" w:cs="Calibri"/>
          <w:sz w:val="20"/>
          <w:szCs w:val="20"/>
        </w:rPr>
        <w:t xml:space="preserve"> директор</w:t>
      </w:r>
      <w:r w:rsidR="00971E1F">
        <w:rPr>
          <w:rFonts w:ascii="Calibri" w:hAnsi="Calibri" w:cs="Calibri"/>
          <w:sz w:val="20"/>
          <w:szCs w:val="20"/>
        </w:rPr>
        <w:t>а</w:t>
      </w:r>
      <w:r w:rsidRPr="00163EC3">
        <w:rPr>
          <w:rFonts w:ascii="Calibri" w:hAnsi="Calibri" w:cs="Calibri"/>
          <w:sz w:val="20"/>
          <w:szCs w:val="20"/>
        </w:rPr>
        <w:t xml:space="preserve"> или един</w:t>
      </w:r>
      <w:r w:rsidR="00971E1F">
        <w:rPr>
          <w:rFonts w:ascii="Calibri" w:hAnsi="Calibri" w:cs="Calibri"/>
          <w:sz w:val="20"/>
          <w:szCs w:val="20"/>
        </w:rPr>
        <w:t>ого</w:t>
      </w:r>
      <w:r w:rsidRPr="00163EC3">
        <w:rPr>
          <w:rFonts w:ascii="Calibri" w:hAnsi="Calibri" w:cs="Calibri"/>
          <w:sz w:val="20"/>
          <w:szCs w:val="20"/>
        </w:rPr>
        <w:t xml:space="preserve"> товарн</w:t>
      </w:r>
      <w:r w:rsidR="00971E1F">
        <w:rPr>
          <w:rFonts w:ascii="Calibri" w:hAnsi="Calibri" w:cs="Calibri"/>
          <w:sz w:val="20"/>
          <w:szCs w:val="20"/>
        </w:rPr>
        <w:t>ого</w:t>
      </w:r>
      <w:r w:rsidRPr="00163EC3">
        <w:rPr>
          <w:rFonts w:ascii="Calibri" w:hAnsi="Calibri" w:cs="Calibri"/>
          <w:sz w:val="20"/>
          <w:szCs w:val="20"/>
        </w:rPr>
        <w:t xml:space="preserve"> знак</w:t>
      </w:r>
      <w:r w:rsidR="00971E1F">
        <w:rPr>
          <w:rFonts w:ascii="Calibri" w:hAnsi="Calibri" w:cs="Calibri"/>
          <w:sz w:val="20"/>
          <w:szCs w:val="20"/>
        </w:rPr>
        <w:t>а</w:t>
      </w:r>
      <w:r w:rsidRPr="00163EC3">
        <w:rPr>
          <w:rFonts w:ascii="Calibri" w:hAnsi="Calibri" w:cs="Calibri"/>
          <w:sz w:val="20"/>
          <w:szCs w:val="20"/>
        </w:rPr>
        <w:t xml:space="preserve"> </w:t>
      </w:r>
      <w:r w:rsidR="00971E1F">
        <w:rPr>
          <w:rFonts w:ascii="Calibri" w:hAnsi="Calibri" w:cs="Calibri"/>
          <w:sz w:val="20"/>
          <w:szCs w:val="20"/>
        </w:rPr>
        <w:t>у</w:t>
      </w:r>
      <w:r w:rsidRPr="00163EC3">
        <w:rPr>
          <w:rFonts w:ascii="Calibri" w:hAnsi="Calibri" w:cs="Calibri"/>
          <w:sz w:val="20"/>
          <w:szCs w:val="20"/>
        </w:rPr>
        <w:t xml:space="preserve"> групп</w:t>
      </w:r>
      <w:r w:rsidR="00971E1F">
        <w:rPr>
          <w:rFonts w:ascii="Calibri" w:hAnsi="Calibri" w:cs="Calibri"/>
          <w:sz w:val="20"/>
          <w:szCs w:val="20"/>
        </w:rPr>
        <w:t>ы</w:t>
      </w:r>
      <w:r w:rsidRPr="00163EC3">
        <w:rPr>
          <w:rFonts w:ascii="Calibri" w:hAnsi="Calibri" w:cs="Calibri"/>
          <w:sz w:val="20"/>
          <w:szCs w:val="20"/>
        </w:rPr>
        <w:t xml:space="preserve"> компаний </w:t>
      </w:r>
      <w:r w:rsidR="00971E1F">
        <w:rPr>
          <w:rFonts w:ascii="Calibri" w:hAnsi="Calibri" w:cs="Calibri"/>
          <w:sz w:val="20"/>
          <w:szCs w:val="20"/>
        </w:rPr>
        <w:t xml:space="preserve">факт </w:t>
      </w:r>
      <w:r w:rsidRPr="00163EC3">
        <w:rPr>
          <w:rFonts w:ascii="Calibri" w:hAnsi="Calibri" w:cs="Calibri"/>
          <w:sz w:val="20"/>
          <w:szCs w:val="20"/>
        </w:rPr>
        <w:t>дроблени</w:t>
      </w:r>
      <w:r w:rsidR="00971E1F">
        <w:rPr>
          <w:rFonts w:ascii="Calibri" w:hAnsi="Calibri" w:cs="Calibri"/>
          <w:sz w:val="20"/>
          <w:szCs w:val="20"/>
        </w:rPr>
        <w:t>я</w:t>
      </w:r>
      <w:r w:rsidRPr="00163EC3">
        <w:rPr>
          <w:rFonts w:ascii="Calibri" w:hAnsi="Calibri" w:cs="Calibri"/>
          <w:sz w:val="20"/>
          <w:szCs w:val="20"/>
        </w:rPr>
        <w:t xml:space="preserve"> бизнеса? Доказывает ли продажа товаров через подконтрольных лиц </w:t>
      </w:r>
      <w:r w:rsidR="00971E1F">
        <w:rPr>
          <w:rFonts w:ascii="Calibri" w:hAnsi="Calibri" w:cs="Calibri"/>
          <w:sz w:val="20"/>
          <w:szCs w:val="20"/>
        </w:rPr>
        <w:t xml:space="preserve">факт </w:t>
      </w:r>
      <w:r w:rsidRPr="00163EC3">
        <w:rPr>
          <w:rFonts w:ascii="Calibri" w:hAnsi="Calibri" w:cs="Calibri"/>
          <w:sz w:val="20"/>
          <w:szCs w:val="20"/>
        </w:rPr>
        <w:t>минимизаци</w:t>
      </w:r>
      <w:r w:rsidR="00971E1F">
        <w:rPr>
          <w:rFonts w:ascii="Calibri" w:hAnsi="Calibri" w:cs="Calibri"/>
          <w:sz w:val="20"/>
          <w:szCs w:val="20"/>
        </w:rPr>
        <w:t>и</w:t>
      </w:r>
      <w:r w:rsidRPr="00163EC3">
        <w:rPr>
          <w:rFonts w:ascii="Calibri" w:hAnsi="Calibri" w:cs="Calibri"/>
          <w:sz w:val="20"/>
          <w:szCs w:val="20"/>
        </w:rPr>
        <w:t xml:space="preserve"> налогов? Говорят ли сделки с одной компанией о </w:t>
      </w:r>
      <w:r w:rsidR="00E4050A">
        <w:rPr>
          <w:rFonts w:ascii="Calibri" w:hAnsi="Calibri" w:cs="Calibri"/>
          <w:sz w:val="20"/>
          <w:szCs w:val="20"/>
        </w:rPr>
        <w:t>«</w:t>
      </w:r>
      <w:r w:rsidRPr="00163EC3">
        <w:rPr>
          <w:rFonts w:ascii="Calibri" w:hAnsi="Calibri" w:cs="Calibri"/>
          <w:sz w:val="20"/>
          <w:szCs w:val="20"/>
        </w:rPr>
        <w:t>техническом</w:t>
      </w:r>
      <w:r w:rsidR="00E4050A">
        <w:rPr>
          <w:rFonts w:ascii="Calibri" w:hAnsi="Calibri" w:cs="Calibri"/>
          <w:sz w:val="20"/>
          <w:szCs w:val="20"/>
        </w:rPr>
        <w:t>»</w:t>
      </w:r>
      <w:r w:rsidRPr="00163EC3">
        <w:rPr>
          <w:rFonts w:ascii="Calibri" w:hAnsi="Calibri" w:cs="Calibri"/>
          <w:sz w:val="20"/>
          <w:szCs w:val="20"/>
        </w:rPr>
        <w:t xml:space="preserve"> звене? О позици</w:t>
      </w:r>
      <w:r w:rsidR="00971E1F">
        <w:rPr>
          <w:rFonts w:ascii="Calibri" w:hAnsi="Calibri" w:cs="Calibri"/>
          <w:sz w:val="20"/>
          <w:szCs w:val="20"/>
        </w:rPr>
        <w:t>ях</w:t>
      </w:r>
      <w:r w:rsidRPr="00163EC3">
        <w:rPr>
          <w:rFonts w:ascii="Calibri" w:hAnsi="Calibri" w:cs="Calibri"/>
          <w:sz w:val="20"/>
          <w:szCs w:val="20"/>
        </w:rPr>
        <w:t xml:space="preserve"> судов по этим и другим вопросам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Pr="00163EC3">
        <w:rPr>
          <w:rFonts w:ascii="Calibri" w:hAnsi="Calibri" w:cs="Calibri"/>
          <w:sz w:val="20"/>
          <w:szCs w:val="20"/>
        </w:rPr>
        <w:t xml:space="preserve"> в обзоре.</w:t>
      </w:r>
    </w:p>
    <w:p w14:paraId="4AF96A89" w14:textId="5FAFFDC1" w:rsidR="00163EC3" w:rsidRPr="00163EC3" w:rsidRDefault="00163EC3" w:rsidP="003A60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A6066">
        <w:rPr>
          <w:rFonts w:ascii="Calibri" w:hAnsi="Calibri" w:cs="Calibri"/>
          <w:i/>
          <w:iCs/>
          <w:sz w:val="20"/>
          <w:szCs w:val="20"/>
          <w:u w:val="single"/>
        </w:rPr>
        <w:t>Обзор: «Топ-5 споров по доказыванию налоговых схем при ведении бизнеса за 2022 год»</w:t>
      </w:r>
      <w:r w:rsidRPr="003A6066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7" w:tooltip="Ссылка на КонсультантПлюс" w:history="1">
        <w:r w:rsidRPr="003A6066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3A6066">
        <w:rPr>
          <w:rFonts w:ascii="Calibri" w:hAnsi="Calibri" w:cs="Calibri"/>
          <w:i/>
          <w:iCs/>
          <w:sz w:val="20"/>
          <w:szCs w:val="20"/>
        </w:rPr>
        <w:t>/</w:t>
      </w:r>
      <w:hyperlink r:id="rId18" w:tooltip="Ссылка на КонсультантПлюс" w:history="1">
        <w:r w:rsidR="003A6066" w:rsidRPr="003A6066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="003A6066" w:rsidRPr="003A6066">
        <w:rPr>
          <w:rFonts w:ascii="Calibri" w:hAnsi="Calibri" w:cs="Calibri"/>
          <w:i/>
          <w:iCs/>
          <w:sz w:val="20"/>
          <w:szCs w:val="20"/>
        </w:rPr>
        <w:t>)</w:t>
      </w:r>
    </w:p>
    <w:p w14:paraId="202007F6" w14:textId="667FAC14" w:rsidR="00707F86" w:rsidRDefault="00707F86" w:rsidP="00707F86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707F86" w:rsidSect="00E55DBB">
      <w:headerReference w:type="default" r:id="rId19"/>
      <w:footerReference w:type="default" r:id="rId20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D5AA" w14:textId="77777777" w:rsidR="008D614C" w:rsidRDefault="008D614C" w:rsidP="00165173">
      <w:pPr>
        <w:spacing w:after="0" w:line="240" w:lineRule="auto"/>
      </w:pPr>
      <w:r>
        <w:separator/>
      </w:r>
    </w:p>
  </w:endnote>
  <w:endnote w:type="continuationSeparator" w:id="0">
    <w:p w14:paraId="15D6B06E" w14:textId="77777777" w:rsidR="008D614C" w:rsidRDefault="008D614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52D2A" w14:textId="77777777" w:rsidR="008D614C" w:rsidRDefault="008D614C" w:rsidP="00165173">
      <w:pPr>
        <w:spacing w:after="0" w:line="240" w:lineRule="auto"/>
      </w:pPr>
      <w:r>
        <w:separator/>
      </w:r>
    </w:p>
  </w:footnote>
  <w:footnote w:type="continuationSeparator" w:id="0">
    <w:p w14:paraId="1573452B" w14:textId="77777777" w:rsidR="008D614C" w:rsidRDefault="008D614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7F0250E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DC"/>
    <w:multiLevelType w:val="hybridMultilevel"/>
    <w:tmpl w:val="7A4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191B"/>
    <w:rsid w:val="00012142"/>
    <w:rsid w:val="0001218E"/>
    <w:rsid w:val="00012A5C"/>
    <w:rsid w:val="00013397"/>
    <w:rsid w:val="00015226"/>
    <w:rsid w:val="00015F69"/>
    <w:rsid w:val="00020186"/>
    <w:rsid w:val="000208CA"/>
    <w:rsid w:val="00020CA7"/>
    <w:rsid w:val="000238E3"/>
    <w:rsid w:val="00024778"/>
    <w:rsid w:val="00024861"/>
    <w:rsid w:val="00025257"/>
    <w:rsid w:val="00025DBC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1B28"/>
    <w:rsid w:val="00062B2D"/>
    <w:rsid w:val="00070D49"/>
    <w:rsid w:val="00071300"/>
    <w:rsid w:val="000716B0"/>
    <w:rsid w:val="00071DA4"/>
    <w:rsid w:val="00073F34"/>
    <w:rsid w:val="0007541F"/>
    <w:rsid w:val="000758DB"/>
    <w:rsid w:val="00075B68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96FED"/>
    <w:rsid w:val="000977B7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BA2"/>
    <w:rsid w:val="000B6C9A"/>
    <w:rsid w:val="000B6F98"/>
    <w:rsid w:val="000B7F6D"/>
    <w:rsid w:val="000C032B"/>
    <w:rsid w:val="000C5694"/>
    <w:rsid w:val="000C6D4A"/>
    <w:rsid w:val="000D1732"/>
    <w:rsid w:val="000D1828"/>
    <w:rsid w:val="000D1EC5"/>
    <w:rsid w:val="000D583D"/>
    <w:rsid w:val="000D72E2"/>
    <w:rsid w:val="000E0094"/>
    <w:rsid w:val="000E42F9"/>
    <w:rsid w:val="000E45E6"/>
    <w:rsid w:val="000E50CE"/>
    <w:rsid w:val="000F00B9"/>
    <w:rsid w:val="000F0356"/>
    <w:rsid w:val="000F088D"/>
    <w:rsid w:val="000F219C"/>
    <w:rsid w:val="000F4702"/>
    <w:rsid w:val="000F67FD"/>
    <w:rsid w:val="000F69FC"/>
    <w:rsid w:val="000F7F08"/>
    <w:rsid w:val="001001B5"/>
    <w:rsid w:val="001005E1"/>
    <w:rsid w:val="001013A3"/>
    <w:rsid w:val="00101D39"/>
    <w:rsid w:val="00105129"/>
    <w:rsid w:val="001063FD"/>
    <w:rsid w:val="0011037D"/>
    <w:rsid w:val="001107AD"/>
    <w:rsid w:val="00112431"/>
    <w:rsid w:val="00112AF6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B71"/>
    <w:rsid w:val="00134C2B"/>
    <w:rsid w:val="00135839"/>
    <w:rsid w:val="001401B0"/>
    <w:rsid w:val="00140F35"/>
    <w:rsid w:val="00142FA6"/>
    <w:rsid w:val="001436D6"/>
    <w:rsid w:val="00144BE3"/>
    <w:rsid w:val="00146E0B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1DA1"/>
    <w:rsid w:val="00162300"/>
    <w:rsid w:val="0016257E"/>
    <w:rsid w:val="00163EC3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0515"/>
    <w:rsid w:val="0019112C"/>
    <w:rsid w:val="00191778"/>
    <w:rsid w:val="00192D10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4E9D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0EF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062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231C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4F0D"/>
    <w:rsid w:val="00256CE0"/>
    <w:rsid w:val="00257A97"/>
    <w:rsid w:val="00261AF2"/>
    <w:rsid w:val="002634E9"/>
    <w:rsid w:val="00265456"/>
    <w:rsid w:val="00266D1F"/>
    <w:rsid w:val="002709AE"/>
    <w:rsid w:val="002732AD"/>
    <w:rsid w:val="00273509"/>
    <w:rsid w:val="00273F3B"/>
    <w:rsid w:val="00275B28"/>
    <w:rsid w:val="00276228"/>
    <w:rsid w:val="002779BC"/>
    <w:rsid w:val="00281448"/>
    <w:rsid w:val="002824C0"/>
    <w:rsid w:val="00285F18"/>
    <w:rsid w:val="00290A87"/>
    <w:rsid w:val="00290D4C"/>
    <w:rsid w:val="002913A2"/>
    <w:rsid w:val="00291EA7"/>
    <w:rsid w:val="00293106"/>
    <w:rsid w:val="0029337D"/>
    <w:rsid w:val="00293A46"/>
    <w:rsid w:val="00294C38"/>
    <w:rsid w:val="00296E6B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2A43"/>
    <w:rsid w:val="002C2CFD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3F0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0903"/>
    <w:rsid w:val="00311705"/>
    <w:rsid w:val="0031257D"/>
    <w:rsid w:val="0031345D"/>
    <w:rsid w:val="00314655"/>
    <w:rsid w:val="00315BB5"/>
    <w:rsid w:val="00316089"/>
    <w:rsid w:val="00316612"/>
    <w:rsid w:val="00321018"/>
    <w:rsid w:val="00321818"/>
    <w:rsid w:val="00322039"/>
    <w:rsid w:val="0032390F"/>
    <w:rsid w:val="00323A7E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0763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67FA2"/>
    <w:rsid w:val="0037073A"/>
    <w:rsid w:val="003728F1"/>
    <w:rsid w:val="00372AAA"/>
    <w:rsid w:val="003745CC"/>
    <w:rsid w:val="00374603"/>
    <w:rsid w:val="00374920"/>
    <w:rsid w:val="003749FD"/>
    <w:rsid w:val="00375165"/>
    <w:rsid w:val="003779A9"/>
    <w:rsid w:val="00380049"/>
    <w:rsid w:val="003801B8"/>
    <w:rsid w:val="00383A47"/>
    <w:rsid w:val="003842EF"/>
    <w:rsid w:val="003865D4"/>
    <w:rsid w:val="00386767"/>
    <w:rsid w:val="00387311"/>
    <w:rsid w:val="00387938"/>
    <w:rsid w:val="00390001"/>
    <w:rsid w:val="00390163"/>
    <w:rsid w:val="00391493"/>
    <w:rsid w:val="0039165A"/>
    <w:rsid w:val="00395199"/>
    <w:rsid w:val="00397557"/>
    <w:rsid w:val="003A2831"/>
    <w:rsid w:val="003A37D1"/>
    <w:rsid w:val="003A3A98"/>
    <w:rsid w:val="003A5B63"/>
    <w:rsid w:val="003A6066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4835"/>
    <w:rsid w:val="003C53AD"/>
    <w:rsid w:val="003C5767"/>
    <w:rsid w:val="003C7576"/>
    <w:rsid w:val="003D0AEE"/>
    <w:rsid w:val="003D1629"/>
    <w:rsid w:val="003D19AD"/>
    <w:rsid w:val="003D1AE4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0BF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08EB"/>
    <w:rsid w:val="0042145E"/>
    <w:rsid w:val="004219E9"/>
    <w:rsid w:val="004247C1"/>
    <w:rsid w:val="0042498E"/>
    <w:rsid w:val="00425FD1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1FE5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5E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0CE"/>
    <w:rsid w:val="004D6733"/>
    <w:rsid w:val="004D6F8F"/>
    <w:rsid w:val="004E003E"/>
    <w:rsid w:val="004E1534"/>
    <w:rsid w:val="004E1B21"/>
    <w:rsid w:val="004E4061"/>
    <w:rsid w:val="004F1BA9"/>
    <w:rsid w:val="004F2667"/>
    <w:rsid w:val="004F284E"/>
    <w:rsid w:val="004F42BA"/>
    <w:rsid w:val="004F445E"/>
    <w:rsid w:val="004F66F3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36E4"/>
    <w:rsid w:val="0052514D"/>
    <w:rsid w:val="00525A64"/>
    <w:rsid w:val="00525B4F"/>
    <w:rsid w:val="00525B54"/>
    <w:rsid w:val="005265DC"/>
    <w:rsid w:val="00530272"/>
    <w:rsid w:val="00530A72"/>
    <w:rsid w:val="00530AB7"/>
    <w:rsid w:val="00531944"/>
    <w:rsid w:val="00536402"/>
    <w:rsid w:val="005371B0"/>
    <w:rsid w:val="00537A8A"/>
    <w:rsid w:val="00540BAF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57515"/>
    <w:rsid w:val="00560B51"/>
    <w:rsid w:val="00561811"/>
    <w:rsid w:val="00562C14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76E7C"/>
    <w:rsid w:val="0058160F"/>
    <w:rsid w:val="0058245C"/>
    <w:rsid w:val="00585DD2"/>
    <w:rsid w:val="005870BB"/>
    <w:rsid w:val="0059009F"/>
    <w:rsid w:val="0059273C"/>
    <w:rsid w:val="00594C57"/>
    <w:rsid w:val="00596AA8"/>
    <w:rsid w:val="00596E40"/>
    <w:rsid w:val="00596EC4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09F7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3218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0734B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AAC"/>
    <w:rsid w:val="00627B9D"/>
    <w:rsid w:val="006300E9"/>
    <w:rsid w:val="00631F58"/>
    <w:rsid w:val="00631FE9"/>
    <w:rsid w:val="00632C95"/>
    <w:rsid w:val="00633B37"/>
    <w:rsid w:val="00634BB2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5ED"/>
    <w:rsid w:val="0064774A"/>
    <w:rsid w:val="006500D6"/>
    <w:rsid w:val="006501FF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29C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2742"/>
    <w:rsid w:val="006C3135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0882"/>
    <w:rsid w:val="00701235"/>
    <w:rsid w:val="00702A93"/>
    <w:rsid w:val="00702F73"/>
    <w:rsid w:val="0070434F"/>
    <w:rsid w:val="0070495D"/>
    <w:rsid w:val="007051B9"/>
    <w:rsid w:val="007054C9"/>
    <w:rsid w:val="00706703"/>
    <w:rsid w:val="007075E3"/>
    <w:rsid w:val="007076F9"/>
    <w:rsid w:val="0070794E"/>
    <w:rsid w:val="00707AD7"/>
    <w:rsid w:val="00707F86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1B8D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0A62"/>
    <w:rsid w:val="00732317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09B7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8D5"/>
    <w:rsid w:val="00754E62"/>
    <w:rsid w:val="007554C2"/>
    <w:rsid w:val="00755D58"/>
    <w:rsid w:val="007566FF"/>
    <w:rsid w:val="007573CC"/>
    <w:rsid w:val="00757AF4"/>
    <w:rsid w:val="00760797"/>
    <w:rsid w:val="007608C2"/>
    <w:rsid w:val="00761360"/>
    <w:rsid w:val="00761DE3"/>
    <w:rsid w:val="007629CD"/>
    <w:rsid w:val="00763C83"/>
    <w:rsid w:val="00764B88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7FD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5CB7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4A37"/>
    <w:rsid w:val="00827595"/>
    <w:rsid w:val="00831ADC"/>
    <w:rsid w:val="008330B8"/>
    <w:rsid w:val="00833DA1"/>
    <w:rsid w:val="008340E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710"/>
    <w:rsid w:val="00854B2D"/>
    <w:rsid w:val="008561D1"/>
    <w:rsid w:val="00857295"/>
    <w:rsid w:val="00861B33"/>
    <w:rsid w:val="008633B2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14C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138A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6913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29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1E1F"/>
    <w:rsid w:val="009727E4"/>
    <w:rsid w:val="009730E3"/>
    <w:rsid w:val="00974365"/>
    <w:rsid w:val="00974833"/>
    <w:rsid w:val="00974F1B"/>
    <w:rsid w:val="0097515C"/>
    <w:rsid w:val="00975FFE"/>
    <w:rsid w:val="00976B4A"/>
    <w:rsid w:val="0098022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892"/>
    <w:rsid w:val="00991AB7"/>
    <w:rsid w:val="0099328B"/>
    <w:rsid w:val="009937A3"/>
    <w:rsid w:val="00995C7A"/>
    <w:rsid w:val="00997544"/>
    <w:rsid w:val="009A007A"/>
    <w:rsid w:val="009A0587"/>
    <w:rsid w:val="009A1718"/>
    <w:rsid w:val="009A2F60"/>
    <w:rsid w:val="009A3420"/>
    <w:rsid w:val="009A3FF9"/>
    <w:rsid w:val="009A414E"/>
    <w:rsid w:val="009A46ED"/>
    <w:rsid w:val="009A4DA8"/>
    <w:rsid w:val="009A7BA6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6D98"/>
    <w:rsid w:val="009C7578"/>
    <w:rsid w:val="009D0153"/>
    <w:rsid w:val="009D0A20"/>
    <w:rsid w:val="009D1BDD"/>
    <w:rsid w:val="009D2D11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2B27"/>
    <w:rsid w:val="00A12BE7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1E0E"/>
    <w:rsid w:val="00A43608"/>
    <w:rsid w:val="00A43C6E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0AC1"/>
    <w:rsid w:val="00A617E6"/>
    <w:rsid w:val="00A620D9"/>
    <w:rsid w:val="00A63DE5"/>
    <w:rsid w:val="00A667AF"/>
    <w:rsid w:val="00A67577"/>
    <w:rsid w:val="00A71DDE"/>
    <w:rsid w:val="00A7404A"/>
    <w:rsid w:val="00A747DB"/>
    <w:rsid w:val="00A74D4A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A7553"/>
    <w:rsid w:val="00AB1297"/>
    <w:rsid w:val="00AB13CE"/>
    <w:rsid w:val="00AB29C4"/>
    <w:rsid w:val="00AB2F83"/>
    <w:rsid w:val="00AB380B"/>
    <w:rsid w:val="00AB4433"/>
    <w:rsid w:val="00AB5782"/>
    <w:rsid w:val="00AB63EF"/>
    <w:rsid w:val="00AB717D"/>
    <w:rsid w:val="00AB7338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2897"/>
    <w:rsid w:val="00AD3808"/>
    <w:rsid w:val="00AD4020"/>
    <w:rsid w:val="00AD4289"/>
    <w:rsid w:val="00AD5609"/>
    <w:rsid w:val="00AD570C"/>
    <w:rsid w:val="00AD5A1D"/>
    <w:rsid w:val="00AD6192"/>
    <w:rsid w:val="00AD6199"/>
    <w:rsid w:val="00AD73C7"/>
    <w:rsid w:val="00AD7E50"/>
    <w:rsid w:val="00AE0F3C"/>
    <w:rsid w:val="00AE1434"/>
    <w:rsid w:val="00AE46E7"/>
    <w:rsid w:val="00AE4DF0"/>
    <w:rsid w:val="00AE545A"/>
    <w:rsid w:val="00AE59C7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AF79AD"/>
    <w:rsid w:val="00B01628"/>
    <w:rsid w:val="00B01B59"/>
    <w:rsid w:val="00B01B8C"/>
    <w:rsid w:val="00B01DC8"/>
    <w:rsid w:val="00B07070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0499"/>
    <w:rsid w:val="00B3080A"/>
    <w:rsid w:val="00B31BF7"/>
    <w:rsid w:val="00B349B5"/>
    <w:rsid w:val="00B41259"/>
    <w:rsid w:val="00B45AF2"/>
    <w:rsid w:val="00B46129"/>
    <w:rsid w:val="00B47A15"/>
    <w:rsid w:val="00B47BE1"/>
    <w:rsid w:val="00B50F61"/>
    <w:rsid w:val="00B517ED"/>
    <w:rsid w:val="00B52A8A"/>
    <w:rsid w:val="00B555B3"/>
    <w:rsid w:val="00B55E7C"/>
    <w:rsid w:val="00B56734"/>
    <w:rsid w:val="00B571E7"/>
    <w:rsid w:val="00B605A2"/>
    <w:rsid w:val="00B60856"/>
    <w:rsid w:val="00B629AE"/>
    <w:rsid w:val="00B62AC4"/>
    <w:rsid w:val="00B63327"/>
    <w:rsid w:val="00B640B9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4576"/>
    <w:rsid w:val="00B750D7"/>
    <w:rsid w:val="00B75272"/>
    <w:rsid w:val="00B75B5A"/>
    <w:rsid w:val="00B800A5"/>
    <w:rsid w:val="00B80499"/>
    <w:rsid w:val="00B80A80"/>
    <w:rsid w:val="00B81019"/>
    <w:rsid w:val="00B8241D"/>
    <w:rsid w:val="00B8430C"/>
    <w:rsid w:val="00B85919"/>
    <w:rsid w:val="00B867B1"/>
    <w:rsid w:val="00B917F5"/>
    <w:rsid w:val="00B91B4C"/>
    <w:rsid w:val="00B93EA7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A742F"/>
    <w:rsid w:val="00BB109C"/>
    <w:rsid w:val="00BB1258"/>
    <w:rsid w:val="00BB1908"/>
    <w:rsid w:val="00BB4584"/>
    <w:rsid w:val="00BC00B8"/>
    <w:rsid w:val="00BC0175"/>
    <w:rsid w:val="00BC0F7E"/>
    <w:rsid w:val="00BC150C"/>
    <w:rsid w:val="00BC36C3"/>
    <w:rsid w:val="00BC5176"/>
    <w:rsid w:val="00BC5782"/>
    <w:rsid w:val="00BC5973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5482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0EF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021D"/>
    <w:rsid w:val="00C33195"/>
    <w:rsid w:val="00C33833"/>
    <w:rsid w:val="00C3482E"/>
    <w:rsid w:val="00C34915"/>
    <w:rsid w:val="00C35863"/>
    <w:rsid w:val="00C3660D"/>
    <w:rsid w:val="00C40927"/>
    <w:rsid w:val="00C4256A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307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8DF"/>
    <w:rsid w:val="00C77B4F"/>
    <w:rsid w:val="00C81043"/>
    <w:rsid w:val="00C81AD2"/>
    <w:rsid w:val="00C8551D"/>
    <w:rsid w:val="00C86F85"/>
    <w:rsid w:val="00C878B4"/>
    <w:rsid w:val="00C87F7F"/>
    <w:rsid w:val="00C90296"/>
    <w:rsid w:val="00C91879"/>
    <w:rsid w:val="00C91CE9"/>
    <w:rsid w:val="00C937EC"/>
    <w:rsid w:val="00C93E96"/>
    <w:rsid w:val="00C9454C"/>
    <w:rsid w:val="00C9501D"/>
    <w:rsid w:val="00C95593"/>
    <w:rsid w:val="00C9631A"/>
    <w:rsid w:val="00C97AC7"/>
    <w:rsid w:val="00C97ACB"/>
    <w:rsid w:val="00CA28E3"/>
    <w:rsid w:val="00CA2A92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5016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E663E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0E25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0973"/>
    <w:rsid w:val="00D230F1"/>
    <w:rsid w:val="00D231C6"/>
    <w:rsid w:val="00D235F2"/>
    <w:rsid w:val="00D240ED"/>
    <w:rsid w:val="00D244F2"/>
    <w:rsid w:val="00D245D8"/>
    <w:rsid w:val="00D256F9"/>
    <w:rsid w:val="00D276E3"/>
    <w:rsid w:val="00D27E7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8E6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074E"/>
    <w:rsid w:val="00D62113"/>
    <w:rsid w:val="00D630C6"/>
    <w:rsid w:val="00D63A4F"/>
    <w:rsid w:val="00D65B56"/>
    <w:rsid w:val="00D65D45"/>
    <w:rsid w:val="00D662CE"/>
    <w:rsid w:val="00D70517"/>
    <w:rsid w:val="00D7101F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0E91"/>
    <w:rsid w:val="00D81439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2AE4"/>
    <w:rsid w:val="00DA3402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389B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0887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1787"/>
    <w:rsid w:val="00E12EA0"/>
    <w:rsid w:val="00E13C47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3306"/>
    <w:rsid w:val="00E35414"/>
    <w:rsid w:val="00E365C9"/>
    <w:rsid w:val="00E37030"/>
    <w:rsid w:val="00E372F3"/>
    <w:rsid w:val="00E37572"/>
    <w:rsid w:val="00E37591"/>
    <w:rsid w:val="00E4050A"/>
    <w:rsid w:val="00E408DA"/>
    <w:rsid w:val="00E43048"/>
    <w:rsid w:val="00E44355"/>
    <w:rsid w:val="00E4602E"/>
    <w:rsid w:val="00E47082"/>
    <w:rsid w:val="00E50A93"/>
    <w:rsid w:val="00E513A1"/>
    <w:rsid w:val="00E5170B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598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2BD6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D6BF7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2A4E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49D6"/>
    <w:rsid w:val="00F05DD4"/>
    <w:rsid w:val="00F071A9"/>
    <w:rsid w:val="00F0790D"/>
    <w:rsid w:val="00F100BC"/>
    <w:rsid w:val="00F1599C"/>
    <w:rsid w:val="00F16342"/>
    <w:rsid w:val="00F16C45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17D"/>
    <w:rsid w:val="00F35832"/>
    <w:rsid w:val="00F37E4B"/>
    <w:rsid w:val="00F403B8"/>
    <w:rsid w:val="00F40BC8"/>
    <w:rsid w:val="00F41FCF"/>
    <w:rsid w:val="00F424A1"/>
    <w:rsid w:val="00F437D9"/>
    <w:rsid w:val="00F4405F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4FB5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1FF"/>
    <w:rsid w:val="00F7533B"/>
    <w:rsid w:val="00F80BFA"/>
    <w:rsid w:val="00F816B9"/>
    <w:rsid w:val="00F82840"/>
    <w:rsid w:val="00F82D1D"/>
    <w:rsid w:val="00F838D2"/>
    <w:rsid w:val="00F84F9F"/>
    <w:rsid w:val="00F85051"/>
    <w:rsid w:val="00F86F15"/>
    <w:rsid w:val="00F87D3D"/>
    <w:rsid w:val="00F91128"/>
    <w:rsid w:val="00F9145D"/>
    <w:rsid w:val="00F915B3"/>
    <w:rsid w:val="00F918BF"/>
    <w:rsid w:val="00F9495B"/>
    <w:rsid w:val="00F94D0D"/>
    <w:rsid w:val="00F958BE"/>
    <w:rsid w:val="00F958CF"/>
    <w:rsid w:val="00F95A10"/>
    <w:rsid w:val="00F967C1"/>
    <w:rsid w:val="00F97C1B"/>
    <w:rsid w:val="00F97C5B"/>
    <w:rsid w:val="00FA3F5E"/>
    <w:rsid w:val="00FA44E7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1E4D"/>
    <w:rsid w:val="00FC3A13"/>
    <w:rsid w:val="00FC45B0"/>
    <w:rsid w:val="00FC50A5"/>
    <w:rsid w:val="00FC5946"/>
    <w:rsid w:val="00FC67A5"/>
    <w:rsid w:val="00FC7208"/>
    <w:rsid w:val="00FC750B"/>
    <w:rsid w:val="00FC7FD3"/>
    <w:rsid w:val="00FD0919"/>
    <w:rsid w:val="00FD0CE0"/>
    <w:rsid w:val="00FD19B5"/>
    <w:rsid w:val="00FD251B"/>
    <w:rsid w:val="00FD2731"/>
    <w:rsid w:val="00FD2E27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3EB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870BB"/>
    <w:pPr>
      <w:ind w:left="720"/>
      <w:contextualSpacing/>
    </w:pPr>
  </w:style>
  <w:style w:type="character" w:customStyle="1" w:styleId="8">
    <w:name w:val="Неразрешенное упоминание8"/>
    <w:basedOn w:val="a0"/>
    <w:uiPriority w:val="99"/>
    <w:semiHidden/>
    <w:unhideWhenUsed/>
    <w:rsid w:val="005870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751F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562C14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BC5973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1B4E9D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4D6733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5170B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B80A80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CC5016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1005E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6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9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78&amp;dst=100007&amp;date=13.01.2023" TargetMode="External"/><Relationship Id="rId13" Type="http://schemas.openxmlformats.org/officeDocument/2006/relationships/hyperlink" Target="consultantplus://offline/ref=D79BDEA36C1922BFACBEBA076C2CD00678904940C5B3D7CA0C38C6DFC50947E1B295D1F04A8E65A515AF89D8993861D315FA6BC750F4FB4E6D1DH" TargetMode="External"/><Relationship Id="rId18" Type="http://schemas.openxmlformats.org/officeDocument/2006/relationships/hyperlink" Target="https://login.consultant.ru/link/?req=doc&amp;base=LAW&amp;n=435621&amp;dst=100001&amp;date=13.01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D85DEC9EDBFB0E93DF59F70DC16695007B520E3C7CA14A5A14372630A34FC611B4251FB6E0B85D8A26185F0428D9010C95DC39047177D9AV9k4H" TargetMode="External"/><Relationship Id="rId12" Type="http://schemas.openxmlformats.org/officeDocument/2006/relationships/hyperlink" Target="https://login.consultant.ru/link/?req=doc&amp;base=LAW&amp;n=436814&amp;dst=100005&amp;date=13.01.2023" TargetMode="External"/><Relationship Id="rId17" Type="http://schemas.openxmlformats.org/officeDocument/2006/relationships/hyperlink" Target="consultantplus://offline/ref=6A6E487AD0D2F9C4729731F911A46C0F1563D6B4E58069F2D2526ACC1469597AFEB1E313F55ADD260A4C8886C2C4483D354CAB95302B1B4BhEpF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MS&amp;n=455107&amp;dst=100035&amp;date=13.01.202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B2242B734262A6D6776A60C6C5FCDE1AF0B26F670EBA6D2F2F25187EE93879895A44DDF61D64AF6F26714F39C853F5456C0100663B89CAdFs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834E55F0D0BF867F74D95D254C5486E1ACCE2D86B98EF9C831FCD04CC61E75A129446ED5115B4315121069D6C1F21D53516595EDBFA6B9F935H" TargetMode="External"/><Relationship Id="rId10" Type="http://schemas.openxmlformats.org/officeDocument/2006/relationships/hyperlink" Target="https://login.consultant.ru/link/?req=doc&amp;base=QUEST&amp;n=215160&amp;dst=100012&amp;date=13.01.202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3DDF80A635593C445C0F8B48A10F05581F44302B9D611FD2D06DEDC949A0F370B1CF666A221EE030A2D077DF020F40B6AD5F94658FD69DC3o8v8H" TargetMode="External"/><Relationship Id="rId14" Type="http://schemas.openxmlformats.org/officeDocument/2006/relationships/hyperlink" Target="https://login.consultant.ru/link/?req=doc&amp;base=AZS&amp;n=193096&amp;dst=100026&amp;date=13.01.202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108</cp:revision>
  <dcterms:created xsi:type="dcterms:W3CDTF">2022-09-12T15:22:00Z</dcterms:created>
  <dcterms:modified xsi:type="dcterms:W3CDTF">2023-01-16T10:48:00Z</dcterms:modified>
</cp:coreProperties>
</file>