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7ED00" w14:textId="77777777" w:rsidR="003F7E11" w:rsidRPr="00D641E4" w:rsidRDefault="007A1CBB" w:rsidP="00CB0461">
      <w:pPr>
        <w:jc w:val="both"/>
        <w:rPr>
          <w:rFonts w:eastAsia="Times New Roman" w:cs="Times New Roman"/>
          <w:i/>
          <w:iCs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F8CDA" wp14:editId="26AB368D">
                <wp:simplePos x="0" y="0"/>
                <wp:positionH relativeFrom="page">
                  <wp:posOffset>6000750</wp:posOffset>
                </wp:positionH>
                <wp:positionV relativeFrom="paragraph">
                  <wp:posOffset>885825</wp:posOffset>
                </wp:positionV>
                <wp:extent cx="1514475" cy="304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8C46" w14:textId="55F922E9" w:rsidR="007A1CBB" w:rsidRPr="007A1CBB" w:rsidRDefault="00ED49E9" w:rsidP="007A1C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СЕНТЯБРЬ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5F8C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2.5pt;margin-top:69.75pt;width:119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hq9wEAAM0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" filled="f" stroked="f">
                <v:textbox>
                  <w:txbxContent>
                    <w:p w14:paraId="34278C46" w14:textId="55F922E9" w:rsidR="007A1CBB" w:rsidRPr="007A1CBB" w:rsidRDefault="00ED49E9" w:rsidP="007A1CB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СЕНТЯБРЬ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589146" wp14:editId="0DC9F0F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2254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39" y="21252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CB" w:rsidRPr="00510AFC">
        <w:rPr>
          <w:rFonts w:eastAsia="Times New Roman" w:cs="Times New Roman"/>
          <w:i/>
          <w:iCs/>
          <w:sz w:val="28"/>
          <w:szCs w:val="32"/>
          <w:lang w:eastAsia="ru-RU"/>
        </w:rPr>
        <w:t>Законодательство</w:t>
      </w:r>
    </w:p>
    <w:p w14:paraId="31B5B524" w14:textId="77777777" w:rsidR="008507D1" w:rsidRDefault="008507D1" w:rsidP="008507D1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Hlk112690104"/>
      <w:r w:rsidRPr="00AC07F7">
        <w:rPr>
          <w:rFonts w:cstheme="minorHAnsi"/>
          <w:b/>
          <w:bCs/>
          <w:color w:val="000000" w:themeColor="text1"/>
          <w:sz w:val="20"/>
          <w:szCs w:val="20"/>
        </w:rPr>
        <w:t>Утвердили детальные параметры промышленной ипотеки для отечественных производителей</w:t>
      </w:r>
    </w:p>
    <w:p w14:paraId="22F2F727" w14:textId="53B846B1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 xml:space="preserve">С 7 сентября действует постановление о льготных ипотечных кредитах на покупку промышленной недвижимости. Заемщиками могут быть российские компании и ИП, которые </w:t>
      </w:r>
      <w:r>
        <w:rPr>
          <w:rFonts w:cstheme="minorHAnsi"/>
          <w:color w:val="000000" w:themeColor="text1"/>
          <w:sz w:val="20"/>
          <w:szCs w:val="20"/>
        </w:rPr>
        <w:t>осуществляют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</w:t>
      </w:r>
      <w:r w:rsidR="00964B30">
        <w:rPr>
          <w:rFonts w:cstheme="minorHAnsi"/>
          <w:color w:val="000000" w:themeColor="text1"/>
          <w:sz w:val="20"/>
          <w:szCs w:val="20"/>
        </w:rPr>
        <w:t xml:space="preserve">деятельность в области </w:t>
      </w:r>
      <w:r w:rsidRPr="00AC07F7">
        <w:rPr>
          <w:rFonts w:cstheme="minorHAnsi"/>
          <w:color w:val="000000" w:themeColor="text1"/>
          <w:sz w:val="20"/>
          <w:szCs w:val="20"/>
        </w:rPr>
        <w:t>обрабатывающ</w:t>
      </w:r>
      <w:r>
        <w:rPr>
          <w:rFonts w:cstheme="minorHAnsi"/>
          <w:color w:val="000000" w:themeColor="text1"/>
          <w:sz w:val="20"/>
          <w:szCs w:val="20"/>
        </w:rPr>
        <w:t>е</w:t>
      </w:r>
      <w:r w:rsidR="00964B30">
        <w:rPr>
          <w:rFonts w:cstheme="minorHAnsi"/>
          <w:color w:val="000000" w:themeColor="text1"/>
          <w:sz w:val="20"/>
          <w:szCs w:val="20"/>
        </w:rPr>
        <w:t>го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производств</w:t>
      </w:r>
      <w:r w:rsidR="00964B30">
        <w:rPr>
          <w:rFonts w:cstheme="minorHAnsi"/>
          <w:color w:val="000000" w:themeColor="text1"/>
          <w:sz w:val="20"/>
          <w:szCs w:val="20"/>
        </w:rPr>
        <w:t>а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. Это не касается, например, тех, </w:t>
      </w:r>
      <w:r>
        <w:rPr>
          <w:rFonts w:cstheme="minorHAnsi"/>
          <w:color w:val="000000" w:themeColor="text1"/>
          <w:sz w:val="20"/>
          <w:szCs w:val="20"/>
        </w:rPr>
        <w:t>которые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производят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табачные изделия и алкогольную продукцию.</w:t>
      </w:r>
    </w:p>
    <w:p w14:paraId="5E005B2C" w14:textId="77777777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>Среди требований</w:t>
      </w:r>
      <w:r>
        <w:rPr>
          <w:rFonts w:cstheme="minorHAnsi"/>
          <w:color w:val="000000" w:themeColor="text1"/>
          <w:sz w:val="20"/>
          <w:szCs w:val="20"/>
        </w:rPr>
        <w:t>, предъявляемых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к кредитным договорам и соглашениям</w:t>
      </w:r>
      <w:r>
        <w:rPr>
          <w:rFonts w:cstheme="minorHAnsi"/>
          <w:color w:val="000000" w:themeColor="text1"/>
          <w:sz w:val="20"/>
          <w:szCs w:val="20"/>
        </w:rPr>
        <w:t>,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отметим такие:</w:t>
      </w:r>
    </w:p>
    <w:p w14:paraId="4EB6962D" w14:textId="351278C6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AC07F7">
        <w:rPr>
          <w:rFonts w:cstheme="minorHAnsi"/>
          <w:color w:val="000000" w:themeColor="text1"/>
          <w:sz w:val="20"/>
          <w:szCs w:val="20"/>
        </w:rPr>
        <w:t>дата заключения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A03B9F">
        <w:rPr>
          <w:rFonts w:cstheme="minorHAnsi"/>
          <w:color w:val="000000" w:themeColor="text1"/>
          <w:sz w:val="20"/>
          <w:szCs w:val="20"/>
        </w:rPr>
        <w:t>–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AC07F7">
        <w:rPr>
          <w:rFonts w:cstheme="minorHAnsi"/>
          <w:color w:val="000000" w:themeColor="text1"/>
          <w:sz w:val="20"/>
          <w:szCs w:val="20"/>
        </w:rPr>
        <w:t>не ранее 7 сентября;</w:t>
      </w:r>
    </w:p>
    <w:p w14:paraId="4DAC2B77" w14:textId="1C200685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ставка для большинства заемщиков </w:t>
      </w:r>
      <w:r w:rsidR="00A03B9F">
        <w:rPr>
          <w:rFonts w:cstheme="minorHAnsi"/>
          <w:color w:val="000000" w:themeColor="text1"/>
          <w:sz w:val="20"/>
          <w:szCs w:val="20"/>
        </w:rPr>
        <w:t>–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5% годовых;</w:t>
      </w:r>
    </w:p>
    <w:p w14:paraId="610C5C61" w14:textId="0601FC6F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максимальный размер кредита по льготной ставке </w:t>
      </w:r>
      <w:r w:rsidR="00A03B9F">
        <w:rPr>
          <w:rFonts w:cstheme="minorHAnsi"/>
          <w:color w:val="000000" w:themeColor="text1"/>
          <w:sz w:val="20"/>
          <w:szCs w:val="20"/>
        </w:rPr>
        <w:t>–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500 млн руб.;</w:t>
      </w:r>
    </w:p>
    <w:p w14:paraId="3240E183" w14:textId="00ECD415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срок антикризисного кредитования </w:t>
      </w:r>
      <w:r w:rsidR="00A03B9F">
        <w:rPr>
          <w:rFonts w:cstheme="minorHAnsi"/>
          <w:color w:val="000000" w:themeColor="text1"/>
          <w:sz w:val="20"/>
          <w:szCs w:val="20"/>
        </w:rPr>
        <w:t>–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не более 7 лет;</w:t>
      </w:r>
    </w:p>
    <w:p w14:paraId="7E18241F" w14:textId="77777777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AC07F7">
        <w:rPr>
          <w:rFonts w:cstheme="minorHAnsi"/>
          <w:color w:val="000000" w:themeColor="text1"/>
          <w:sz w:val="20"/>
          <w:szCs w:val="20"/>
        </w:rPr>
        <w:t>залог приобретаемой недвижимости обязателен;</w:t>
      </w:r>
    </w:p>
    <w:p w14:paraId="7F2EA8AD" w14:textId="77777777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 xml:space="preserve"> наличие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услови</w:t>
      </w:r>
      <w:r>
        <w:rPr>
          <w:rFonts w:cstheme="minorHAnsi"/>
          <w:color w:val="000000" w:themeColor="text1"/>
          <w:sz w:val="20"/>
          <w:szCs w:val="20"/>
        </w:rPr>
        <w:t>я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о том, что во время действия договора (соглашения) заемщик должен </w:t>
      </w:r>
      <w:r>
        <w:rPr>
          <w:rFonts w:cstheme="minorHAnsi"/>
          <w:color w:val="000000" w:themeColor="text1"/>
          <w:sz w:val="20"/>
          <w:szCs w:val="20"/>
        </w:rPr>
        <w:t>использовать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для промышленного производства хотя бы половину площади этой недвижимости. Начать исполнять обязанность нужно не поз</w:t>
      </w:r>
      <w:r>
        <w:rPr>
          <w:rFonts w:cstheme="minorHAnsi"/>
          <w:color w:val="000000" w:themeColor="text1"/>
          <w:sz w:val="20"/>
          <w:szCs w:val="20"/>
        </w:rPr>
        <w:t>днее чем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через 3 года со дня заключения договора (соглашения).</w:t>
      </w:r>
    </w:p>
    <w:p w14:paraId="3C09F8F2" w14:textId="06F27855" w:rsidR="008507D1" w:rsidRPr="00AC07F7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 xml:space="preserve">Кредиторы </w:t>
      </w:r>
      <w:r w:rsidR="00A03B9F">
        <w:rPr>
          <w:rFonts w:cstheme="minorHAnsi"/>
          <w:color w:val="000000" w:themeColor="text1"/>
          <w:sz w:val="20"/>
          <w:szCs w:val="20"/>
        </w:rPr>
        <w:t>–</w:t>
      </w:r>
      <w:r w:rsidRPr="00AC07F7">
        <w:rPr>
          <w:rFonts w:cstheme="minorHAnsi"/>
          <w:color w:val="000000" w:themeColor="text1"/>
          <w:sz w:val="20"/>
          <w:szCs w:val="20"/>
        </w:rPr>
        <w:t xml:space="preserve"> российские банки с активами </w:t>
      </w:r>
      <w:r>
        <w:rPr>
          <w:rFonts w:cstheme="minorHAnsi"/>
          <w:color w:val="000000" w:themeColor="text1"/>
          <w:sz w:val="20"/>
          <w:szCs w:val="20"/>
        </w:rPr>
        <w:t xml:space="preserve">в сумме </w:t>
      </w:r>
      <w:r w:rsidRPr="00AC07F7">
        <w:rPr>
          <w:rFonts w:cstheme="minorHAnsi"/>
          <w:color w:val="000000" w:themeColor="text1"/>
          <w:sz w:val="20"/>
          <w:szCs w:val="20"/>
        </w:rPr>
        <w:t>не менее 100 млрд руб. Им предоставят субсидии, чтобы возместить недополученные доходы.</w:t>
      </w:r>
    </w:p>
    <w:p w14:paraId="65A03EBE" w14:textId="77777777" w:rsidR="008507D1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AC07F7">
        <w:rPr>
          <w:rFonts w:cstheme="minorHAnsi"/>
          <w:color w:val="000000" w:themeColor="text1"/>
          <w:sz w:val="20"/>
          <w:szCs w:val="20"/>
        </w:rPr>
        <w:t>Выбрать банк производители вправе сами. Кредитная организация сформирует реестр потенциальных заемщиков и приложит его к заявке на отбор получателей субсидии.</w:t>
      </w:r>
    </w:p>
    <w:p w14:paraId="4F93EF44" w14:textId="57CDD98B" w:rsidR="008507D1" w:rsidRPr="002D5789" w:rsidRDefault="008507D1" w:rsidP="008507D1">
      <w:pPr>
        <w:spacing w:after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2D5789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Постановление Правительства РФ от 06.09.2022 N 1570</w:t>
      </w:r>
      <w:r w:rsidRPr="002D5789">
        <w:rPr>
          <w:rFonts w:cstheme="minorHAnsi"/>
          <w:i/>
          <w:color w:val="000000" w:themeColor="text1"/>
          <w:sz w:val="20"/>
          <w:szCs w:val="20"/>
        </w:rPr>
        <w:t xml:space="preserve"> (</w:t>
      </w:r>
      <w:hyperlink r:id="rId7" w:tooltip="Ссылка на КонсультантПлюс" w:history="1">
        <w:r w:rsidR="001A2F1D" w:rsidRPr="001A2F1D">
          <w:rPr>
            <w:rFonts w:ascii="Calibri" w:eastAsia="Calibri" w:hAnsi="Calibri" w:cs="Calibri"/>
            <w:bCs/>
            <w:i/>
            <w:iCs/>
            <w:color w:val="0000FF"/>
            <w:sz w:val="20"/>
            <w:szCs w:val="20"/>
          </w:rPr>
          <w:t>офлайн</w:t>
        </w:r>
      </w:hyperlink>
      <w:r w:rsidRPr="002D5789">
        <w:rPr>
          <w:rFonts w:cstheme="minorHAnsi"/>
          <w:i/>
          <w:color w:val="000000" w:themeColor="text1"/>
          <w:sz w:val="20"/>
          <w:szCs w:val="20"/>
        </w:rPr>
        <w:t>/</w:t>
      </w:r>
      <w:hyperlink r:id="rId8" w:tooltip="Ссылка на КонсультантПлюс" w:history="1">
        <w:r w:rsidR="001A2F1D" w:rsidRPr="001A2F1D">
          <w:rPr>
            <w:rFonts w:ascii="Calibri" w:eastAsia="Calibri" w:hAnsi="Calibri" w:cs="Calibri"/>
            <w:bCs/>
            <w:i/>
            <w:iCs/>
            <w:color w:val="0000FF"/>
            <w:sz w:val="20"/>
            <w:szCs w:val="20"/>
          </w:rPr>
          <w:t>онлайн</w:t>
        </w:r>
      </w:hyperlink>
      <w:r w:rsidRPr="002D5789">
        <w:rPr>
          <w:rFonts w:cstheme="minorHAnsi"/>
          <w:i/>
          <w:color w:val="000000" w:themeColor="text1"/>
          <w:sz w:val="20"/>
          <w:szCs w:val="20"/>
        </w:rPr>
        <w:t>)</w:t>
      </w:r>
    </w:p>
    <w:p w14:paraId="794EE149" w14:textId="77777777" w:rsidR="008507D1" w:rsidRPr="0054722A" w:rsidRDefault="008507D1" w:rsidP="008507D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07ED9473" w14:textId="2B834199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  <w:r w:rsidRPr="00D51C4D">
        <w:rPr>
          <w:rFonts w:ascii="Calibri" w:eastAsia="Calibri" w:hAnsi="Calibri" w:cs="Calibri"/>
          <w:b/>
          <w:sz w:val="20"/>
          <w:szCs w:val="20"/>
        </w:rPr>
        <w:t xml:space="preserve">Разработали проекты </w:t>
      </w:r>
      <w:r w:rsidR="00350FF9">
        <w:rPr>
          <w:rFonts w:ascii="Calibri" w:eastAsia="Calibri" w:hAnsi="Calibri" w:cs="Calibri"/>
          <w:b/>
          <w:sz w:val="20"/>
          <w:szCs w:val="20"/>
        </w:rPr>
        <w:t xml:space="preserve">законов </w:t>
      </w:r>
      <w:r w:rsidRPr="00D51C4D">
        <w:rPr>
          <w:rFonts w:ascii="Calibri" w:eastAsia="Calibri" w:hAnsi="Calibri" w:cs="Calibri"/>
          <w:b/>
          <w:sz w:val="20"/>
          <w:szCs w:val="20"/>
        </w:rPr>
        <w:t xml:space="preserve">о контроле за </w:t>
      </w:r>
      <w:r w:rsidR="007F79BD">
        <w:rPr>
          <w:rFonts w:ascii="Calibri" w:eastAsia="Calibri" w:hAnsi="Calibri" w:cs="Calibri"/>
          <w:b/>
          <w:sz w:val="20"/>
          <w:szCs w:val="20"/>
        </w:rPr>
        <w:t>применением</w:t>
      </w:r>
      <w:r w:rsidRPr="00D51C4D">
        <w:rPr>
          <w:rFonts w:ascii="Calibri" w:eastAsia="Calibri" w:hAnsi="Calibri" w:cs="Calibri"/>
          <w:b/>
          <w:sz w:val="20"/>
          <w:szCs w:val="20"/>
        </w:rPr>
        <w:t xml:space="preserve"> антикризисных мер и </w:t>
      </w:r>
      <w:r w:rsidR="00964B30">
        <w:rPr>
          <w:rFonts w:ascii="Calibri" w:eastAsia="Calibri" w:hAnsi="Calibri" w:cs="Calibri"/>
          <w:b/>
          <w:sz w:val="20"/>
          <w:szCs w:val="20"/>
        </w:rPr>
        <w:t xml:space="preserve">о </w:t>
      </w:r>
      <w:r w:rsidRPr="00D51C4D">
        <w:rPr>
          <w:rFonts w:ascii="Calibri" w:eastAsia="Calibri" w:hAnsi="Calibri" w:cs="Calibri"/>
          <w:b/>
          <w:sz w:val="20"/>
          <w:szCs w:val="20"/>
        </w:rPr>
        <w:t xml:space="preserve">штрафах за их </w:t>
      </w:r>
      <w:r w:rsidR="007F79BD">
        <w:rPr>
          <w:rFonts w:ascii="Calibri" w:eastAsia="Calibri" w:hAnsi="Calibri" w:cs="Calibri"/>
          <w:b/>
          <w:sz w:val="20"/>
          <w:szCs w:val="20"/>
        </w:rPr>
        <w:t>неприменение</w:t>
      </w:r>
    </w:p>
    <w:p w14:paraId="4064BE1E" w14:textId="68ADFF32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 xml:space="preserve">Минфин предлагает установить новые правила о контроле. По ним будут проверять, </w:t>
      </w:r>
      <w:r w:rsidR="007F79BD">
        <w:rPr>
          <w:rFonts w:ascii="Calibri" w:eastAsia="Calibri" w:hAnsi="Calibri" w:cs="Calibri"/>
          <w:bCs/>
          <w:sz w:val="20"/>
          <w:szCs w:val="20"/>
        </w:rPr>
        <w:t>принимают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ли россияне и </w:t>
      </w:r>
      <w:r w:rsidR="00350FF9">
        <w:rPr>
          <w:rFonts w:ascii="Calibri" w:eastAsia="Calibri" w:hAnsi="Calibri" w:cs="Calibri"/>
          <w:bCs/>
          <w:sz w:val="20"/>
          <w:szCs w:val="20"/>
        </w:rPr>
        <w:t xml:space="preserve">представители </w:t>
      </w:r>
      <w:r w:rsidRPr="00D51C4D">
        <w:rPr>
          <w:rFonts w:ascii="Calibri" w:eastAsia="Calibri" w:hAnsi="Calibri" w:cs="Calibri"/>
          <w:bCs/>
          <w:sz w:val="20"/>
          <w:szCs w:val="20"/>
        </w:rPr>
        <w:t>отечественн</w:t>
      </w:r>
      <w:r w:rsidR="00350FF9">
        <w:rPr>
          <w:rFonts w:ascii="Calibri" w:eastAsia="Calibri" w:hAnsi="Calibri" w:cs="Calibri"/>
          <w:bCs/>
          <w:sz w:val="20"/>
          <w:szCs w:val="20"/>
        </w:rPr>
        <w:t>ого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бизнес</w:t>
      </w:r>
      <w:r w:rsidR="00350FF9">
        <w:rPr>
          <w:rFonts w:ascii="Calibri" w:eastAsia="Calibri" w:hAnsi="Calibri" w:cs="Calibri"/>
          <w:bCs/>
          <w:sz w:val="20"/>
          <w:szCs w:val="20"/>
        </w:rPr>
        <w:t>а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особые антикризисные меры. Министерство подготовило также поправки </w:t>
      </w:r>
      <w:r w:rsidR="00350FF9">
        <w:rPr>
          <w:rFonts w:ascii="Calibri" w:eastAsia="Calibri" w:hAnsi="Calibri" w:cs="Calibri"/>
          <w:bCs/>
          <w:sz w:val="20"/>
          <w:szCs w:val="20"/>
        </w:rPr>
        <w:t xml:space="preserve">в законы 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об административных штрафах за </w:t>
      </w:r>
      <w:r w:rsidR="007F79BD">
        <w:rPr>
          <w:rFonts w:ascii="Calibri" w:eastAsia="Calibri" w:hAnsi="Calibri" w:cs="Calibri"/>
          <w:bCs/>
          <w:sz w:val="20"/>
          <w:szCs w:val="20"/>
        </w:rPr>
        <w:t>неприменение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этих мер. Публичное обсуждение проектов завершат 6 октября.</w:t>
      </w:r>
    </w:p>
    <w:p w14:paraId="73DE6388" w14:textId="1B14DA6F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>По проекту</w:t>
      </w:r>
      <w:r w:rsidR="00350FF9">
        <w:rPr>
          <w:rFonts w:ascii="Calibri" w:eastAsia="Calibri" w:hAnsi="Calibri" w:cs="Calibri"/>
          <w:bCs/>
          <w:sz w:val="20"/>
          <w:szCs w:val="20"/>
        </w:rPr>
        <w:t>,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с 1 июля 2023 года следить за </w:t>
      </w:r>
      <w:r w:rsidR="007F79BD">
        <w:rPr>
          <w:rFonts w:ascii="Calibri" w:eastAsia="Calibri" w:hAnsi="Calibri" w:cs="Calibri"/>
          <w:bCs/>
          <w:sz w:val="20"/>
          <w:szCs w:val="20"/>
        </w:rPr>
        <w:t>применением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антикризисных мер будут ФНС и ФТС. Им дадут право запрашивать у граждан и российских юрлиц соответствующие документы и сведения. На их передачу отведут минимум 7 рабочих дней с даты запроса.</w:t>
      </w:r>
    </w:p>
    <w:p w14:paraId="359D420E" w14:textId="77777777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>Правительство определит порядок контроля и правила представления документов и информации.</w:t>
      </w:r>
    </w:p>
    <w:p w14:paraId="6CFBF16B" w14:textId="77777777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>Другого контролера (ЦБ РФ) закрепят за банками, некредитными финансовыми организациями, отечественными эмитентами эмиссионных ценных бумаг и пр. В отношении эмитентов он будет следить за корректным исполнением обязательств по таким ценным бумагам и т.д. К новому виду контроля запретят применять Закон о госконтроле.</w:t>
      </w:r>
    </w:p>
    <w:p w14:paraId="18698A03" w14:textId="42838D30" w:rsidR="00D51C4D" w:rsidRPr="00D51C4D" w:rsidRDefault="00964B30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На г</w:t>
      </w:r>
      <w:r w:rsidR="00D51C4D" w:rsidRPr="00D51C4D">
        <w:rPr>
          <w:rFonts w:ascii="Calibri" w:eastAsia="Calibri" w:hAnsi="Calibri" w:cs="Calibri"/>
          <w:bCs/>
          <w:sz w:val="20"/>
          <w:szCs w:val="20"/>
        </w:rPr>
        <w:t xml:space="preserve">раждан, ИП, самозанятых, должностных лиц и компании хотят </w:t>
      </w:r>
      <w:r>
        <w:rPr>
          <w:rFonts w:ascii="Calibri" w:eastAsia="Calibri" w:hAnsi="Calibri" w:cs="Calibri"/>
          <w:bCs/>
          <w:sz w:val="20"/>
          <w:szCs w:val="20"/>
        </w:rPr>
        <w:t xml:space="preserve">наложить </w:t>
      </w:r>
      <w:r w:rsidR="00D51C4D" w:rsidRPr="00D51C4D">
        <w:rPr>
          <w:rFonts w:ascii="Calibri" w:eastAsia="Calibri" w:hAnsi="Calibri" w:cs="Calibri"/>
          <w:bCs/>
          <w:sz w:val="20"/>
          <w:szCs w:val="20"/>
        </w:rPr>
        <w:t>штраф в размере от 20</w:t>
      </w:r>
      <w:r>
        <w:rPr>
          <w:rFonts w:ascii="Calibri" w:eastAsia="Calibri" w:hAnsi="Calibri" w:cs="Calibri"/>
          <w:bCs/>
          <w:sz w:val="20"/>
          <w:szCs w:val="20"/>
        </w:rPr>
        <w:t>%</w:t>
      </w:r>
      <w:r w:rsidR="00D51C4D" w:rsidRPr="00D51C4D">
        <w:rPr>
          <w:rFonts w:ascii="Calibri" w:eastAsia="Calibri" w:hAnsi="Calibri" w:cs="Calibri"/>
          <w:bCs/>
          <w:sz w:val="20"/>
          <w:szCs w:val="20"/>
        </w:rPr>
        <w:t xml:space="preserve"> до 40% суммы операции, которую провели, в частности, с нарушением антикризисных требований. Максимальный штраф для должностных лиц </w:t>
      </w:r>
      <w:r w:rsidR="00A03B9F">
        <w:rPr>
          <w:rFonts w:ascii="Calibri" w:eastAsia="Calibri" w:hAnsi="Calibri" w:cs="Calibri"/>
          <w:bCs/>
          <w:sz w:val="20"/>
          <w:szCs w:val="20"/>
        </w:rPr>
        <w:t>–</w:t>
      </w:r>
      <w:r w:rsidR="00D51C4D" w:rsidRPr="00D51C4D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2F1D" w:rsidRPr="00D51C4D">
        <w:rPr>
          <w:rFonts w:ascii="Calibri" w:eastAsia="Calibri" w:hAnsi="Calibri" w:cs="Calibri"/>
          <w:bCs/>
          <w:sz w:val="20"/>
          <w:szCs w:val="20"/>
        </w:rPr>
        <w:t>3</w:t>
      </w:r>
      <w:r w:rsidR="001A2F1D">
        <w:rPr>
          <w:rFonts w:ascii="Calibri" w:eastAsia="Calibri" w:hAnsi="Calibri" w:cs="Calibri"/>
          <w:bCs/>
          <w:sz w:val="20"/>
          <w:szCs w:val="20"/>
        </w:rPr>
        <w:t>0</w:t>
      </w:r>
      <w:r w:rsidR="001A2F1D" w:rsidRPr="00D51C4D">
        <w:rPr>
          <w:rFonts w:ascii="Calibri" w:eastAsia="Calibri" w:hAnsi="Calibri" w:cs="Calibri"/>
          <w:bCs/>
          <w:sz w:val="20"/>
          <w:szCs w:val="20"/>
        </w:rPr>
        <w:t xml:space="preserve"> 000 </w:t>
      </w:r>
      <w:r w:rsidR="00D51C4D" w:rsidRPr="00D51C4D">
        <w:rPr>
          <w:rFonts w:ascii="Calibri" w:eastAsia="Calibri" w:hAnsi="Calibri" w:cs="Calibri"/>
          <w:bCs/>
          <w:sz w:val="20"/>
          <w:szCs w:val="20"/>
        </w:rPr>
        <w:t>руб.</w:t>
      </w:r>
    </w:p>
    <w:p w14:paraId="23E05D8C" w14:textId="77777777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>Если несоблюдение мер не имеет денежного выражения, штрафы такие:</w:t>
      </w:r>
    </w:p>
    <w:p w14:paraId="71719022" w14:textId="4BCC36F0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 xml:space="preserve">- для граждан </w:t>
      </w:r>
      <w:r w:rsidR="00A03B9F">
        <w:rPr>
          <w:rFonts w:ascii="Calibri" w:eastAsia="Calibri" w:hAnsi="Calibri" w:cs="Calibri"/>
          <w:bCs/>
          <w:sz w:val="20"/>
          <w:szCs w:val="20"/>
        </w:rPr>
        <w:t>–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от 1 000 </w:t>
      </w:r>
      <w:r w:rsidR="00964B30">
        <w:rPr>
          <w:rFonts w:ascii="Calibri" w:eastAsia="Calibri" w:hAnsi="Calibri" w:cs="Calibri"/>
          <w:bCs/>
          <w:sz w:val="20"/>
          <w:szCs w:val="20"/>
        </w:rPr>
        <w:t xml:space="preserve">руб. </w:t>
      </w:r>
      <w:r w:rsidRPr="00D51C4D">
        <w:rPr>
          <w:rFonts w:ascii="Calibri" w:eastAsia="Calibri" w:hAnsi="Calibri" w:cs="Calibri"/>
          <w:bCs/>
          <w:sz w:val="20"/>
          <w:szCs w:val="20"/>
        </w:rPr>
        <w:t>до 1 500 руб.;</w:t>
      </w:r>
    </w:p>
    <w:p w14:paraId="2CB3651C" w14:textId="6A1DBDDA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 xml:space="preserve">- для ИП, самозанятых и должностных лиц </w:t>
      </w:r>
      <w:r w:rsidR="00A03B9F">
        <w:rPr>
          <w:rFonts w:ascii="Calibri" w:eastAsia="Calibri" w:hAnsi="Calibri" w:cs="Calibri"/>
          <w:bCs/>
          <w:sz w:val="20"/>
          <w:szCs w:val="20"/>
        </w:rPr>
        <w:t>–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от 2</w:t>
      </w:r>
      <w:r w:rsidR="00964B30">
        <w:rPr>
          <w:rFonts w:ascii="Calibri" w:eastAsia="Calibri" w:hAnsi="Calibri" w:cs="Calibri"/>
          <w:bCs/>
          <w:sz w:val="20"/>
          <w:szCs w:val="20"/>
        </w:rPr>
        <w:t> </w:t>
      </w:r>
      <w:r w:rsidRPr="00D51C4D">
        <w:rPr>
          <w:rFonts w:ascii="Calibri" w:eastAsia="Calibri" w:hAnsi="Calibri" w:cs="Calibri"/>
          <w:bCs/>
          <w:sz w:val="20"/>
          <w:szCs w:val="20"/>
        </w:rPr>
        <w:t>000</w:t>
      </w:r>
      <w:r w:rsidR="00964B30">
        <w:rPr>
          <w:rFonts w:ascii="Calibri" w:eastAsia="Calibri" w:hAnsi="Calibri" w:cs="Calibri"/>
          <w:bCs/>
          <w:sz w:val="20"/>
          <w:szCs w:val="20"/>
        </w:rPr>
        <w:t xml:space="preserve"> руб.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до 3 000 руб.;</w:t>
      </w:r>
    </w:p>
    <w:p w14:paraId="793AA747" w14:textId="37294726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 xml:space="preserve">- для компаний </w:t>
      </w:r>
      <w:r w:rsidR="00A03B9F">
        <w:rPr>
          <w:rFonts w:ascii="Calibri" w:eastAsia="Calibri" w:hAnsi="Calibri" w:cs="Calibri"/>
          <w:bCs/>
          <w:sz w:val="20"/>
          <w:szCs w:val="20"/>
        </w:rPr>
        <w:t>–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от 20</w:t>
      </w:r>
      <w:r w:rsidR="00964B30" w:rsidRPr="00D51C4D">
        <w:rPr>
          <w:rFonts w:ascii="Calibri" w:eastAsia="Calibri" w:hAnsi="Calibri" w:cs="Calibri"/>
          <w:bCs/>
          <w:sz w:val="20"/>
          <w:szCs w:val="20"/>
        </w:rPr>
        <w:t xml:space="preserve"> 000 </w:t>
      </w:r>
      <w:r w:rsidR="00964B30">
        <w:rPr>
          <w:rFonts w:ascii="Calibri" w:eastAsia="Calibri" w:hAnsi="Calibri" w:cs="Calibri"/>
          <w:bCs/>
          <w:sz w:val="20"/>
          <w:szCs w:val="20"/>
        </w:rPr>
        <w:t>руб.</w:t>
      </w:r>
      <w:r w:rsidRPr="00D51C4D">
        <w:rPr>
          <w:rFonts w:ascii="Calibri" w:eastAsia="Calibri" w:hAnsi="Calibri" w:cs="Calibri"/>
          <w:bCs/>
          <w:sz w:val="20"/>
          <w:szCs w:val="20"/>
        </w:rPr>
        <w:t xml:space="preserve"> до 30</w:t>
      </w:r>
      <w:r w:rsidR="00964B30" w:rsidRPr="00D51C4D">
        <w:rPr>
          <w:rFonts w:ascii="Calibri" w:eastAsia="Calibri" w:hAnsi="Calibri" w:cs="Calibri"/>
          <w:bCs/>
          <w:sz w:val="20"/>
          <w:szCs w:val="20"/>
        </w:rPr>
        <w:t xml:space="preserve"> 000 </w:t>
      </w:r>
      <w:r w:rsidR="00964B30">
        <w:rPr>
          <w:rFonts w:ascii="Calibri" w:eastAsia="Calibri" w:hAnsi="Calibri" w:cs="Calibri"/>
          <w:bCs/>
          <w:sz w:val="20"/>
          <w:szCs w:val="20"/>
        </w:rPr>
        <w:t>руб.</w:t>
      </w:r>
    </w:p>
    <w:p w14:paraId="5A305344" w14:textId="459B5452" w:rsidR="00D51C4D" w:rsidRPr="00D51C4D" w:rsidRDefault="00D51C4D" w:rsidP="00D51C4D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 w:rsidRPr="00D51C4D">
        <w:rPr>
          <w:rFonts w:ascii="Calibri" w:eastAsia="Calibri" w:hAnsi="Calibri" w:cs="Calibri"/>
          <w:bCs/>
          <w:sz w:val="20"/>
          <w:szCs w:val="20"/>
        </w:rPr>
        <w:t xml:space="preserve">Новшества могут вступить в силу </w:t>
      </w:r>
      <w:r w:rsidR="00964B30">
        <w:rPr>
          <w:rFonts w:ascii="Calibri" w:eastAsia="Calibri" w:hAnsi="Calibri" w:cs="Calibri"/>
          <w:bCs/>
          <w:sz w:val="20"/>
          <w:szCs w:val="20"/>
        </w:rPr>
        <w:t xml:space="preserve">с </w:t>
      </w:r>
      <w:r w:rsidRPr="00D51C4D">
        <w:rPr>
          <w:rFonts w:ascii="Calibri" w:eastAsia="Calibri" w:hAnsi="Calibri" w:cs="Calibri"/>
          <w:bCs/>
          <w:sz w:val="20"/>
          <w:szCs w:val="20"/>
        </w:rPr>
        <w:t>1 июля 2023 года. Они не грозят, например, резидентам из числа банков и субъектов страхового дела.</w:t>
      </w:r>
    </w:p>
    <w:p w14:paraId="0AF736F1" w14:textId="77777777" w:rsidR="00D51C4D" w:rsidRPr="001A2F1D" w:rsidRDefault="00D51C4D" w:rsidP="00D51C4D">
      <w:pPr>
        <w:spacing w:after="0"/>
        <w:jc w:val="both"/>
        <w:rPr>
          <w:rFonts w:ascii="Calibri" w:eastAsia="Calibri" w:hAnsi="Calibri" w:cs="Calibri"/>
          <w:bCs/>
          <w:i/>
          <w:sz w:val="20"/>
          <w:szCs w:val="20"/>
        </w:rPr>
      </w:pPr>
      <w:r w:rsidRPr="001A2F1D">
        <w:rPr>
          <w:rFonts w:ascii="Calibri" w:eastAsia="Calibri" w:hAnsi="Calibri" w:cs="Calibri"/>
          <w:bCs/>
          <w:i/>
          <w:iCs/>
          <w:sz w:val="20"/>
          <w:szCs w:val="20"/>
          <w:u w:val="single"/>
        </w:rPr>
        <w:t>Проект федерального закона</w:t>
      </w:r>
      <w:r w:rsidRPr="001A2F1D">
        <w:rPr>
          <w:rFonts w:ascii="Calibri" w:eastAsia="Calibri" w:hAnsi="Calibri" w:cs="Calibri"/>
          <w:bCs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1A2F1D">
          <w:rPr>
            <w:rFonts w:ascii="Calibri" w:eastAsia="Calibri" w:hAnsi="Calibri" w:cs="Calibri"/>
            <w:bCs/>
            <w:i/>
            <w:iCs/>
            <w:color w:val="0000FF"/>
            <w:sz w:val="20"/>
            <w:szCs w:val="20"/>
          </w:rPr>
          <w:t>офлайн</w:t>
        </w:r>
      </w:hyperlink>
      <w:r w:rsidRPr="001A2F1D">
        <w:rPr>
          <w:rFonts w:ascii="Calibri" w:eastAsia="Calibri" w:hAnsi="Calibri" w:cs="Calibri"/>
          <w:bCs/>
          <w:i/>
          <w:sz w:val="20"/>
          <w:szCs w:val="20"/>
        </w:rPr>
        <w:t>/</w:t>
      </w:r>
      <w:hyperlink r:id="rId10" w:tooltip="Ссылка на КонсультантПлюс" w:history="1">
        <w:r w:rsidRPr="001A2F1D">
          <w:rPr>
            <w:rFonts w:ascii="Calibri" w:eastAsia="Calibri" w:hAnsi="Calibri" w:cs="Calibri"/>
            <w:bCs/>
            <w:i/>
            <w:iCs/>
            <w:color w:val="0000FF"/>
            <w:sz w:val="20"/>
            <w:szCs w:val="20"/>
          </w:rPr>
          <w:t>онлайн</w:t>
        </w:r>
      </w:hyperlink>
      <w:r w:rsidRPr="001A2F1D">
        <w:rPr>
          <w:rFonts w:ascii="Calibri" w:eastAsia="Calibri" w:hAnsi="Calibri" w:cs="Calibri"/>
          <w:bCs/>
          <w:i/>
          <w:sz w:val="20"/>
          <w:szCs w:val="20"/>
        </w:rPr>
        <w:t>)</w:t>
      </w:r>
    </w:p>
    <w:p w14:paraId="490369DB" w14:textId="77777777" w:rsidR="00D51C4D" w:rsidRPr="001A2F1D" w:rsidRDefault="00D51C4D" w:rsidP="00D51C4D">
      <w:pPr>
        <w:spacing w:after="0"/>
        <w:jc w:val="both"/>
        <w:rPr>
          <w:rFonts w:ascii="Calibri" w:eastAsia="Calibri" w:hAnsi="Calibri" w:cs="Calibri"/>
          <w:bCs/>
          <w:i/>
          <w:sz w:val="20"/>
          <w:szCs w:val="20"/>
        </w:rPr>
      </w:pPr>
      <w:r w:rsidRPr="001A2F1D">
        <w:rPr>
          <w:rFonts w:ascii="Calibri" w:eastAsia="Calibri" w:hAnsi="Calibri" w:cs="Calibri"/>
          <w:bCs/>
          <w:i/>
          <w:iCs/>
          <w:sz w:val="20"/>
          <w:szCs w:val="20"/>
          <w:u w:val="single"/>
        </w:rPr>
        <w:t>Проект федерального закона</w:t>
      </w:r>
      <w:r w:rsidRPr="001A2F1D">
        <w:rPr>
          <w:rFonts w:ascii="Calibri" w:eastAsia="Calibri" w:hAnsi="Calibri" w:cs="Calibri"/>
          <w:bCs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1A2F1D">
          <w:rPr>
            <w:rFonts w:ascii="Calibri" w:eastAsia="Calibri" w:hAnsi="Calibri" w:cs="Calibri"/>
            <w:bCs/>
            <w:i/>
            <w:iCs/>
            <w:color w:val="0000FF"/>
            <w:sz w:val="20"/>
            <w:szCs w:val="20"/>
          </w:rPr>
          <w:t>офлайн</w:t>
        </w:r>
      </w:hyperlink>
      <w:r w:rsidRPr="001A2F1D">
        <w:rPr>
          <w:rFonts w:ascii="Calibri" w:eastAsia="Calibri" w:hAnsi="Calibri" w:cs="Calibri"/>
          <w:bCs/>
          <w:i/>
          <w:sz w:val="20"/>
          <w:szCs w:val="20"/>
        </w:rPr>
        <w:t>/</w:t>
      </w:r>
      <w:hyperlink r:id="rId12" w:tooltip="Ссылка на КонсультантПлюс" w:history="1">
        <w:r w:rsidRPr="001A2F1D">
          <w:rPr>
            <w:rFonts w:ascii="Calibri" w:eastAsia="Calibri" w:hAnsi="Calibri" w:cs="Calibri"/>
            <w:bCs/>
            <w:i/>
            <w:iCs/>
            <w:color w:val="0000FF"/>
            <w:sz w:val="20"/>
            <w:szCs w:val="20"/>
          </w:rPr>
          <w:t>онлайн</w:t>
        </w:r>
      </w:hyperlink>
      <w:r w:rsidRPr="001A2F1D">
        <w:rPr>
          <w:rFonts w:ascii="Calibri" w:eastAsia="Calibri" w:hAnsi="Calibri" w:cs="Calibri"/>
          <w:bCs/>
          <w:i/>
          <w:sz w:val="20"/>
          <w:szCs w:val="20"/>
        </w:rPr>
        <w:t>)</w:t>
      </w:r>
    </w:p>
    <w:p w14:paraId="3EAC73B5" w14:textId="60D3B806" w:rsidR="00D51C4D" w:rsidRPr="001A2F1D" w:rsidRDefault="00D51C4D" w:rsidP="00CB0461">
      <w:pPr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1A2F1D">
        <w:rPr>
          <w:rFonts w:ascii="Calibri" w:eastAsia="Calibri" w:hAnsi="Calibri" w:cs="Calibri"/>
          <w:bCs/>
          <w:i/>
          <w:iCs/>
          <w:sz w:val="20"/>
          <w:szCs w:val="20"/>
        </w:rPr>
        <w:t>Проекты нормативных актов</w:t>
      </w:r>
    </w:p>
    <w:p w14:paraId="38DADF90" w14:textId="20940A57" w:rsidR="00DC09EE" w:rsidRDefault="00DC09EE" w:rsidP="00DC09EE">
      <w:pPr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6C79A226" w14:textId="77777777" w:rsidR="00DC09EE" w:rsidRPr="00DC09EE" w:rsidRDefault="00DC09EE" w:rsidP="00DC09EE">
      <w:pPr>
        <w:spacing w:after="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DC09EE">
        <w:rPr>
          <w:rFonts w:ascii="Calibri" w:eastAsia="Calibri" w:hAnsi="Calibri" w:cs="Arial"/>
          <w:b/>
          <w:bCs/>
          <w:sz w:val="20"/>
          <w:szCs w:val="20"/>
        </w:rPr>
        <w:t>Суды напомнили: работодатель не может сам отправить сотрудника в отпуск без сохранения зарплаты</w:t>
      </w:r>
    </w:p>
    <w:p w14:paraId="114E7FA6" w14:textId="412C4D30" w:rsidR="00DC09EE" w:rsidRPr="00DC09EE" w:rsidRDefault="00DC09EE" w:rsidP="00DC09EE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DC09EE">
        <w:rPr>
          <w:rFonts w:ascii="Calibri" w:eastAsia="Calibri" w:hAnsi="Calibri" w:cs="Arial"/>
          <w:sz w:val="20"/>
          <w:szCs w:val="20"/>
        </w:rPr>
        <w:t>Работнику предоставили несколько отпусков без сохранения зар</w:t>
      </w:r>
      <w:r w:rsidR="00350FF9">
        <w:rPr>
          <w:rFonts w:ascii="Calibri" w:eastAsia="Calibri" w:hAnsi="Calibri" w:cs="Arial"/>
          <w:sz w:val="20"/>
          <w:szCs w:val="20"/>
        </w:rPr>
        <w:t xml:space="preserve">аботной </w:t>
      </w:r>
      <w:r w:rsidRPr="00DC09EE">
        <w:rPr>
          <w:rFonts w:ascii="Calibri" w:eastAsia="Calibri" w:hAnsi="Calibri" w:cs="Arial"/>
          <w:sz w:val="20"/>
          <w:szCs w:val="20"/>
        </w:rPr>
        <w:t>платы. Работодатель сделал это по своей инициативе. Сотрудник заявления не подавал, сроки не согласовывали.</w:t>
      </w:r>
      <w:r w:rsidR="008A0E7D">
        <w:rPr>
          <w:rFonts w:ascii="Calibri" w:eastAsia="Calibri" w:hAnsi="Calibri" w:cs="Arial"/>
          <w:sz w:val="20"/>
          <w:szCs w:val="20"/>
        </w:rPr>
        <w:t xml:space="preserve"> Он оспорил действия работодателя.</w:t>
      </w:r>
    </w:p>
    <w:p w14:paraId="0B83AFE4" w14:textId="5B99FB6F" w:rsidR="00DC09EE" w:rsidRPr="00DC09EE" w:rsidRDefault="00DC09EE" w:rsidP="00DC09EE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DC09EE">
        <w:rPr>
          <w:rFonts w:ascii="Calibri" w:eastAsia="Calibri" w:hAnsi="Calibri" w:cs="Arial"/>
          <w:sz w:val="20"/>
          <w:szCs w:val="20"/>
        </w:rPr>
        <w:lastRenderedPageBreak/>
        <w:t xml:space="preserve">Суды поддержали работника. Работодатель не может без желания сотрудника отправить его в отпуск за свой счет. Тем самым он лишает его возможности трудиться и получать вознаграждение. С организации взыскали потерянный </w:t>
      </w:r>
      <w:r w:rsidR="008A0E7D">
        <w:rPr>
          <w:rFonts w:ascii="Calibri" w:eastAsia="Calibri" w:hAnsi="Calibri" w:cs="Arial"/>
          <w:sz w:val="20"/>
          <w:szCs w:val="20"/>
        </w:rPr>
        <w:t xml:space="preserve">работником </w:t>
      </w:r>
      <w:r w:rsidRPr="00DC09EE">
        <w:rPr>
          <w:rFonts w:ascii="Calibri" w:eastAsia="Calibri" w:hAnsi="Calibri" w:cs="Arial"/>
          <w:sz w:val="20"/>
          <w:szCs w:val="20"/>
        </w:rPr>
        <w:t>заработок.</w:t>
      </w:r>
    </w:p>
    <w:p w14:paraId="55FF743A" w14:textId="77777777" w:rsidR="00DC09EE" w:rsidRPr="001A2F1D" w:rsidRDefault="00DC09EE" w:rsidP="00DC09EE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  <w:r w:rsidRPr="001A2F1D">
        <w:rPr>
          <w:rFonts w:ascii="Calibri" w:eastAsia="Calibri" w:hAnsi="Calibri" w:cs="Arial"/>
          <w:i/>
          <w:iCs/>
          <w:sz w:val="20"/>
          <w:szCs w:val="20"/>
          <w:u w:val="single"/>
        </w:rPr>
        <w:t>Определение 9-го КСОЮ от 14.07.2022 N 88-6204/2022</w:t>
      </w:r>
      <w:r w:rsidRPr="001A2F1D">
        <w:rPr>
          <w:rFonts w:ascii="Calibri" w:eastAsia="Calibri" w:hAnsi="Calibri"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Pr="001A2F1D">
          <w:rPr>
            <w:rFonts w:ascii="Calibri" w:eastAsia="Calibri" w:hAnsi="Calibri" w:cs="Arial"/>
            <w:i/>
            <w:iCs/>
            <w:color w:val="0000FF"/>
            <w:sz w:val="20"/>
            <w:szCs w:val="20"/>
          </w:rPr>
          <w:t>офлайн</w:t>
        </w:r>
      </w:hyperlink>
      <w:r w:rsidRPr="001A2F1D">
        <w:rPr>
          <w:rFonts w:ascii="Calibri" w:eastAsia="Calibri" w:hAnsi="Calibri" w:cs="Arial"/>
          <w:i/>
          <w:sz w:val="20"/>
          <w:szCs w:val="20"/>
        </w:rPr>
        <w:t>/</w:t>
      </w:r>
      <w:hyperlink r:id="rId14" w:tooltip="Ссылка на КонсультантПлюс" w:history="1">
        <w:r w:rsidRPr="001A2F1D">
          <w:rPr>
            <w:rFonts w:ascii="Calibri" w:eastAsia="Calibri" w:hAnsi="Calibri" w:cs="Arial"/>
            <w:i/>
            <w:iCs/>
            <w:color w:val="0000FF"/>
            <w:sz w:val="20"/>
            <w:szCs w:val="20"/>
          </w:rPr>
          <w:t>онлайн</w:t>
        </w:r>
      </w:hyperlink>
      <w:r w:rsidRPr="001A2F1D">
        <w:rPr>
          <w:rFonts w:ascii="Calibri" w:eastAsia="Calibri" w:hAnsi="Calibri" w:cs="Arial"/>
          <w:i/>
          <w:sz w:val="20"/>
          <w:szCs w:val="20"/>
        </w:rPr>
        <w:t>)</w:t>
      </w:r>
    </w:p>
    <w:p w14:paraId="6A5D8059" w14:textId="4FAFF688" w:rsidR="00DC09EE" w:rsidRPr="001A2F1D" w:rsidRDefault="00DC09EE" w:rsidP="00DC09EE">
      <w:pPr>
        <w:jc w:val="both"/>
        <w:rPr>
          <w:rFonts w:ascii="Calibri" w:eastAsia="Calibri" w:hAnsi="Calibri" w:cs="Arial"/>
          <w:i/>
          <w:iCs/>
          <w:sz w:val="20"/>
          <w:szCs w:val="20"/>
        </w:rPr>
      </w:pPr>
      <w:r w:rsidRPr="001A2F1D">
        <w:rPr>
          <w:rFonts w:ascii="Calibri" w:eastAsia="Calibri" w:hAnsi="Calibri" w:cs="Arial"/>
          <w:i/>
          <w:iCs/>
          <w:sz w:val="20"/>
          <w:szCs w:val="20"/>
        </w:rPr>
        <w:t>Кассационные суды общей юрисдикции</w:t>
      </w:r>
    </w:p>
    <w:bookmarkEnd w:id="0"/>
    <w:p w14:paraId="7D2AD31E" w14:textId="77777777" w:rsidR="008507D1" w:rsidRDefault="008507D1" w:rsidP="008507D1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91E8D">
        <w:rPr>
          <w:rFonts w:cstheme="minorHAnsi"/>
          <w:b/>
          <w:bCs/>
          <w:color w:val="000000" w:themeColor="text1"/>
          <w:sz w:val="20"/>
          <w:szCs w:val="20"/>
        </w:rPr>
        <w:t>Суд не освободил компанию от административной ответственности</w:t>
      </w:r>
      <w:r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291E8D">
        <w:rPr>
          <w:rFonts w:cstheme="minorHAnsi"/>
          <w:b/>
          <w:bCs/>
          <w:color w:val="000000" w:themeColor="text1"/>
          <w:sz w:val="20"/>
          <w:szCs w:val="20"/>
        </w:rPr>
        <w:t xml:space="preserve"> несмотря на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то что с ее директора был взыскан </w:t>
      </w:r>
      <w:r w:rsidRPr="00291E8D">
        <w:rPr>
          <w:rFonts w:cstheme="minorHAnsi"/>
          <w:b/>
          <w:bCs/>
          <w:color w:val="000000" w:themeColor="text1"/>
          <w:sz w:val="20"/>
          <w:szCs w:val="20"/>
        </w:rPr>
        <w:t>штраф</w:t>
      </w:r>
    </w:p>
    <w:p w14:paraId="6EF21F21" w14:textId="77777777" w:rsidR="008507D1" w:rsidRPr="00291E8D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91E8D">
        <w:rPr>
          <w:rFonts w:cstheme="minorHAnsi"/>
          <w:color w:val="000000" w:themeColor="text1"/>
          <w:sz w:val="20"/>
          <w:szCs w:val="20"/>
        </w:rPr>
        <w:t>Компания обжаловала решение по делу об административном правонарушении. Один из доводов</w:t>
      </w:r>
      <w:r>
        <w:rPr>
          <w:rFonts w:cstheme="minorHAnsi"/>
          <w:color w:val="000000" w:themeColor="text1"/>
          <w:sz w:val="20"/>
          <w:szCs w:val="20"/>
        </w:rPr>
        <w:t xml:space="preserve"> компании заключался в следующем: она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подлежит освобождению от ответственности</w:t>
      </w:r>
      <w:r>
        <w:rPr>
          <w:rFonts w:cstheme="minorHAnsi"/>
          <w:color w:val="000000" w:themeColor="text1"/>
          <w:sz w:val="20"/>
          <w:szCs w:val="20"/>
        </w:rPr>
        <w:t xml:space="preserve"> потому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, </w:t>
      </w:r>
      <w:r>
        <w:rPr>
          <w:rFonts w:cstheme="minorHAnsi"/>
          <w:color w:val="000000" w:themeColor="text1"/>
          <w:sz w:val="20"/>
          <w:szCs w:val="20"/>
        </w:rPr>
        <w:t>что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за тот же проступок </w:t>
      </w:r>
      <w:r>
        <w:rPr>
          <w:rFonts w:cstheme="minorHAnsi"/>
          <w:color w:val="000000" w:themeColor="text1"/>
          <w:sz w:val="20"/>
          <w:szCs w:val="20"/>
        </w:rPr>
        <w:t xml:space="preserve">уже был </w:t>
      </w:r>
      <w:r w:rsidRPr="00291E8D">
        <w:rPr>
          <w:rFonts w:cstheme="minorHAnsi"/>
          <w:color w:val="000000" w:themeColor="text1"/>
          <w:sz w:val="20"/>
          <w:szCs w:val="20"/>
        </w:rPr>
        <w:t>оштрафов</w:t>
      </w:r>
      <w:r>
        <w:rPr>
          <w:rFonts w:cstheme="minorHAnsi"/>
          <w:color w:val="000000" w:themeColor="text1"/>
          <w:sz w:val="20"/>
          <w:szCs w:val="20"/>
        </w:rPr>
        <w:t>ан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ее директор.</w:t>
      </w:r>
    </w:p>
    <w:p w14:paraId="59A1314B" w14:textId="32DBCCD9" w:rsidR="008507D1" w:rsidRPr="00291E8D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91E8D">
        <w:rPr>
          <w:rFonts w:cstheme="minorHAnsi"/>
          <w:color w:val="000000" w:themeColor="text1"/>
          <w:sz w:val="20"/>
          <w:szCs w:val="20"/>
        </w:rPr>
        <w:t xml:space="preserve">Апелляция признала наказание законным. </w:t>
      </w:r>
      <w:r>
        <w:rPr>
          <w:rFonts w:cstheme="minorHAnsi"/>
          <w:color w:val="000000" w:themeColor="text1"/>
          <w:sz w:val="20"/>
          <w:szCs w:val="20"/>
        </w:rPr>
        <w:t>П</w:t>
      </w:r>
      <w:r w:rsidRPr="00291E8D">
        <w:rPr>
          <w:rFonts w:cstheme="minorHAnsi"/>
          <w:color w:val="000000" w:themeColor="text1"/>
          <w:sz w:val="20"/>
          <w:szCs w:val="20"/>
        </w:rPr>
        <w:t>остановление</w:t>
      </w:r>
      <w:r>
        <w:rPr>
          <w:rFonts w:cstheme="minorHAnsi"/>
          <w:color w:val="000000" w:themeColor="text1"/>
          <w:sz w:val="20"/>
          <w:szCs w:val="20"/>
        </w:rPr>
        <w:t>, вынесенное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в отношении руководителя</w:t>
      </w:r>
      <w:r>
        <w:rPr>
          <w:rFonts w:cstheme="minorHAnsi"/>
          <w:color w:val="000000" w:themeColor="text1"/>
          <w:sz w:val="20"/>
          <w:szCs w:val="20"/>
        </w:rPr>
        <w:t xml:space="preserve"> компании, н</w:t>
      </w:r>
      <w:r w:rsidRPr="00291E8D">
        <w:rPr>
          <w:rFonts w:cstheme="minorHAnsi"/>
          <w:color w:val="000000" w:themeColor="text1"/>
          <w:sz w:val="20"/>
          <w:szCs w:val="20"/>
        </w:rPr>
        <w:t>а момент рассмотрения жалобы было оспорено, а значит, не вступило в законную силу</w:t>
      </w:r>
      <w:r>
        <w:rPr>
          <w:rFonts w:cstheme="minorHAnsi"/>
          <w:color w:val="000000" w:themeColor="text1"/>
          <w:sz w:val="20"/>
          <w:szCs w:val="20"/>
        </w:rPr>
        <w:t>, т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о есть </w:t>
      </w:r>
      <w:r>
        <w:rPr>
          <w:rFonts w:cstheme="minorHAnsi"/>
          <w:color w:val="000000" w:themeColor="text1"/>
          <w:sz w:val="20"/>
          <w:szCs w:val="20"/>
        </w:rPr>
        <w:t>директор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не </w:t>
      </w:r>
      <w:r>
        <w:rPr>
          <w:rFonts w:cstheme="minorHAnsi"/>
          <w:color w:val="000000" w:themeColor="text1"/>
          <w:sz w:val="20"/>
          <w:szCs w:val="20"/>
        </w:rPr>
        <w:t xml:space="preserve">был </w:t>
      </w:r>
      <w:r w:rsidRPr="00291E8D">
        <w:rPr>
          <w:rFonts w:cstheme="minorHAnsi"/>
          <w:color w:val="000000" w:themeColor="text1"/>
          <w:sz w:val="20"/>
          <w:szCs w:val="20"/>
        </w:rPr>
        <w:t>привлечен</w:t>
      </w:r>
      <w:r w:rsidR="008A0E7D" w:rsidRPr="008A0E7D">
        <w:rPr>
          <w:rFonts w:cstheme="minorHAnsi"/>
          <w:color w:val="000000" w:themeColor="text1"/>
          <w:sz w:val="20"/>
          <w:szCs w:val="20"/>
        </w:rPr>
        <w:t xml:space="preserve"> </w:t>
      </w:r>
      <w:r w:rsidR="008A0E7D" w:rsidRPr="00291E8D">
        <w:rPr>
          <w:rFonts w:cstheme="minorHAnsi"/>
          <w:color w:val="000000" w:themeColor="text1"/>
          <w:sz w:val="20"/>
          <w:szCs w:val="20"/>
        </w:rPr>
        <w:t>к ответственности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. Добровольная </w:t>
      </w:r>
      <w:r>
        <w:rPr>
          <w:rFonts w:cstheme="minorHAnsi"/>
          <w:color w:val="000000" w:themeColor="text1"/>
          <w:sz w:val="20"/>
          <w:szCs w:val="20"/>
        </w:rPr>
        <w:t>у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плата </w:t>
      </w:r>
      <w:r>
        <w:rPr>
          <w:rFonts w:cstheme="minorHAnsi"/>
          <w:color w:val="000000" w:themeColor="text1"/>
          <w:sz w:val="20"/>
          <w:szCs w:val="20"/>
        </w:rPr>
        <w:t xml:space="preserve">им 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штрафа </w:t>
      </w:r>
      <w:r w:rsidR="008A0E7D">
        <w:rPr>
          <w:rFonts w:cstheme="minorHAnsi"/>
          <w:color w:val="000000" w:themeColor="text1"/>
          <w:sz w:val="20"/>
          <w:szCs w:val="20"/>
        </w:rPr>
        <w:t>не влияет</w:t>
      </w:r>
      <w:r w:rsidR="008A0E7D" w:rsidRPr="00291E8D">
        <w:rPr>
          <w:rFonts w:cstheme="minorHAnsi"/>
          <w:color w:val="000000" w:themeColor="text1"/>
          <w:sz w:val="20"/>
          <w:szCs w:val="20"/>
        </w:rPr>
        <w:t xml:space="preserve"> </w:t>
      </w:r>
      <w:r w:rsidRPr="00291E8D">
        <w:rPr>
          <w:rFonts w:cstheme="minorHAnsi"/>
          <w:color w:val="000000" w:themeColor="text1"/>
          <w:sz w:val="20"/>
          <w:szCs w:val="20"/>
        </w:rPr>
        <w:t>н</w:t>
      </w:r>
      <w:r>
        <w:rPr>
          <w:rFonts w:cstheme="minorHAnsi"/>
          <w:color w:val="000000" w:themeColor="text1"/>
          <w:sz w:val="20"/>
          <w:szCs w:val="20"/>
        </w:rPr>
        <w:t>а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данно</w:t>
      </w:r>
      <w:r>
        <w:rPr>
          <w:rFonts w:cstheme="minorHAnsi"/>
          <w:color w:val="000000" w:themeColor="text1"/>
          <w:sz w:val="20"/>
          <w:szCs w:val="20"/>
        </w:rPr>
        <w:t>е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обстоятельство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. Кроме того, </w:t>
      </w:r>
      <w:r>
        <w:rPr>
          <w:rFonts w:cstheme="minorHAnsi"/>
          <w:color w:val="000000" w:themeColor="text1"/>
          <w:sz w:val="20"/>
          <w:szCs w:val="20"/>
        </w:rPr>
        <w:t>не доказано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, что компания сделала все </w:t>
      </w:r>
      <w:r>
        <w:rPr>
          <w:rFonts w:cstheme="minorHAnsi"/>
          <w:color w:val="000000" w:themeColor="text1"/>
          <w:sz w:val="20"/>
          <w:szCs w:val="20"/>
        </w:rPr>
        <w:t xml:space="preserve">возможное 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для </w:t>
      </w:r>
      <w:r>
        <w:rPr>
          <w:rFonts w:cstheme="minorHAnsi"/>
          <w:color w:val="000000" w:themeColor="text1"/>
          <w:sz w:val="20"/>
          <w:szCs w:val="20"/>
        </w:rPr>
        <w:t>выполнения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требований.</w:t>
      </w:r>
    </w:p>
    <w:p w14:paraId="17ECF146" w14:textId="70F0B4AC" w:rsidR="008507D1" w:rsidRPr="00291E8D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91E8D">
        <w:rPr>
          <w:rFonts w:cstheme="minorHAnsi"/>
          <w:color w:val="000000" w:themeColor="text1"/>
          <w:sz w:val="20"/>
          <w:szCs w:val="20"/>
        </w:rPr>
        <w:t>Напомним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норма об освобождении юр</w:t>
      </w:r>
      <w:r>
        <w:rPr>
          <w:rFonts w:cstheme="minorHAnsi"/>
          <w:color w:val="000000" w:themeColor="text1"/>
          <w:sz w:val="20"/>
          <w:szCs w:val="20"/>
        </w:rPr>
        <w:t xml:space="preserve">идического 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лица от ответственности действует с 6 апреля. Чтобы избежать </w:t>
      </w:r>
      <w:r>
        <w:rPr>
          <w:rFonts w:cstheme="minorHAnsi"/>
          <w:color w:val="000000" w:themeColor="text1"/>
          <w:sz w:val="20"/>
          <w:szCs w:val="20"/>
        </w:rPr>
        <w:t xml:space="preserve">наложения </w:t>
      </w:r>
      <w:r w:rsidRPr="00291E8D">
        <w:rPr>
          <w:rFonts w:cstheme="minorHAnsi"/>
          <w:color w:val="000000" w:themeColor="text1"/>
          <w:sz w:val="20"/>
          <w:szCs w:val="20"/>
        </w:rPr>
        <w:t>санкций, нужно доказать</w:t>
      </w:r>
      <w:r w:rsidR="00450BD4">
        <w:rPr>
          <w:rFonts w:cstheme="minorHAnsi"/>
          <w:color w:val="000000" w:themeColor="text1"/>
          <w:sz w:val="20"/>
          <w:szCs w:val="20"/>
        </w:rPr>
        <w:t>, что</w:t>
      </w:r>
      <w:r w:rsidRPr="00291E8D">
        <w:rPr>
          <w:rFonts w:cstheme="minorHAnsi"/>
          <w:color w:val="000000" w:themeColor="text1"/>
          <w:sz w:val="20"/>
          <w:szCs w:val="20"/>
        </w:rPr>
        <w:t>:</w:t>
      </w:r>
    </w:p>
    <w:p w14:paraId="77F0DAE6" w14:textId="0189D141" w:rsidR="008507D1" w:rsidRPr="00291E8D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91E8D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за то же правонарушение </w:t>
      </w:r>
      <w:r w:rsidR="00F5758D">
        <w:rPr>
          <w:rFonts w:cstheme="minorHAnsi"/>
          <w:color w:val="000000" w:themeColor="text1"/>
          <w:sz w:val="20"/>
          <w:szCs w:val="20"/>
        </w:rPr>
        <w:t xml:space="preserve">были </w:t>
      </w:r>
      <w:r w:rsidRPr="00291E8D">
        <w:rPr>
          <w:rFonts w:cstheme="minorHAnsi"/>
          <w:color w:val="000000" w:themeColor="text1"/>
          <w:sz w:val="20"/>
          <w:szCs w:val="20"/>
        </w:rPr>
        <w:t>наказаны должностное лицо, работник или управляющая компания организации;</w:t>
      </w:r>
    </w:p>
    <w:p w14:paraId="6E0AACE7" w14:textId="1F2D4F1B" w:rsidR="008507D1" w:rsidRDefault="008507D1" w:rsidP="008507D1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291E8D">
        <w:rPr>
          <w:rFonts w:cstheme="minorHAnsi"/>
          <w:color w:val="000000" w:themeColor="text1"/>
          <w:sz w:val="20"/>
          <w:szCs w:val="20"/>
        </w:rPr>
        <w:t>-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все меры для </w:t>
      </w:r>
      <w:r>
        <w:rPr>
          <w:rFonts w:cstheme="minorHAnsi"/>
          <w:color w:val="000000" w:themeColor="text1"/>
          <w:sz w:val="20"/>
          <w:szCs w:val="20"/>
        </w:rPr>
        <w:t>выполнения</w:t>
      </w:r>
      <w:r w:rsidRPr="00291E8D">
        <w:rPr>
          <w:rFonts w:cstheme="minorHAnsi"/>
          <w:color w:val="000000" w:themeColor="text1"/>
          <w:sz w:val="20"/>
          <w:szCs w:val="20"/>
        </w:rPr>
        <w:t xml:space="preserve"> требований </w:t>
      </w:r>
      <w:r w:rsidR="00F5758D">
        <w:rPr>
          <w:rFonts w:cstheme="minorHAnsi"/>
          <w:color w:val="000000" w:themeColor="text1"/>
          <w:sz w:val="20"/>
          <w:szCs w:val="20"/>
        </w:rPr>
        <w:t xml:space="preserve">были </w:t>
      </w:r>
      <w:r w:rsidRPr="00291E8D">
        <w:rPr>
          <w:rFonts w:cstheme="minorHAnsi"/>
          <w:color w:val="000000" w:themeColor="text1"/>
          <w:sz w:val="20"/>
          <w:szCs w:val="20"/>
        </w:rPr>
        <w:t>приня</w:t>
      </w:r>
      <w:r>
        <w:rPr>
          <w:rFonts w:cstheme="minorHAnsi"/>
          <w:color w:val="000000" w:themeColor="text1"/>
          <w:sz w:val="20"/>
          <w:szCs w:val="20"/>
        </w:rPr>
        <w:t>ты</w:t>
      </w:r>
      <w:r w:rsidRPr="00291E8D">
        <w:rPr>
          <w:rFonts w:cstheme="minorHAnsi"/>
          <w:color w:val="000000" w:themeColor="text1"/>
          <w:sz w:val="20"/>
          <w:szCs w:val="20"/>
        </w:rPr>
        <w:t>.</w:t>
      </w:r>
    </w:p>
    <w:p w14:paraId="2A9803CB" w14:textId="408C2878" w:rsidR="008507D1" w:rsidRPr="005A3AAD" w:rsidRDefault="008507D1" w:rsidP="008507D1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5A3AAD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Постановление 3-го ААС от 22.08.2022 по делу N А69-360/2022</w:t>
      </w:r>
      <w:r w:rsidRPr="005A3AAD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5A3AAD" w:rsidRPr="005A3AAD">
        <w:rPr>
          <w:rFonts w:cstheme="minorHAnsi"/>
          <w:i/>
          <w:iCs/>
          <w:color w:val="000000" w:themeColor="text1"/>
          <w:sz w:val="20"/>
          <w:szCs w:val="20"/>
        </w:rPr>
        <w:t>(</w:t>
      </w:r>
      <w:hyperlink r:id="rId15" w:tooltip="Ссылка на КонсультантПлюс" w:history="1">
        <w:r w:rsidR="005A3AAD" w:rsidRPr="005A3AAD">
          <w:rPr>
            <w:i/>
            <w:iCs/>
            <w:color w:val="0000FF"/>
            <w:sz w:val="20"/>
            <w:szCs w:val="20"/>
          </w:rPr>
          <w:t>офлайн</w:t>
        </w:r>
      </w:hyperlink>
      <w:r w:rsidR="005A3AAD" w:rsidRPr="005A3AAD">
        <w:rPr>
          <w:i/>
          <w:iCs/>
          <w:sz w:val="20"/>
          <w:szCs w:val="20"/>
        </w:rPr>
        <w:t>/</w:t>
      </w:r>
      <w:hyperlink r:id="rId16" w:tooltip="Ссылка на КонсультантПлюс" w:history="1">
        <w:r w:rsidR="005A3AAD" w:rsidRPr="005A3AAD">
          <w:rPr>
            <w:i/>
            <w:iCs/>
            <w:color w:val="0000FF"/>
            <w:sz w:val="20"/>
            <w:szCs w:val="20"/>
          </w:rPr>
          <w:t>онлайн</w:t>
        </w:r>
      </w:hyperlink>
      <w:r w:rsidR="005A3AAD" w:rsidRPr="005A3AAD">
        <w:rPr>
          <w:i/>
          <w:iCs/>
          <w:sz w:val="20"/>
          <w:szCs w:val="20"/>
        </w:rPr>
        <w:t>)</w:t>
      </w:r>
    </w:p>
    <w:p w14:paraId="2C48DD53" w14:textId="2075B740" w:rsidR="00BF2D5A" w:rsidRPr="005A3AAD" w:rsidRDefault="008507D1" w:rsidP="00D51C4D">
      <w:pPr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5A3AAD">
        <w:rPr>
          <w:rFonts w:cstheme="minorHAnsi"/>
          <w:i/>
          <w:iCs/>
          <w:color w:val="000000" w:themeColor="text1"/>
          <w:sz w:val="20"/>
          <w:szCs w:val="20"/>
        </w:rPr>
        <w:t>Арбитражные апелляционные суды</w:t>
      </w:r>
    </w:p>
    <w:p w14:paraId="52AE9A2C" w14:textId="77777777" w:rsidR="00D51C4D" w:rsidRPr="00D51C4D" w:rsidRDefault="00D51C4D" w:rsidP="00D51C4D">
      <w:pPr>
        <w:spacing w:after="0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D51C4D">
        <w:rPr>
          <w:rFonts w:ascii="Calibri" w:eastAsia="Calibri" w:hAnsi="Calibri" w:cs="Arial"/>
          <w:b/>
          <w:bCs/>
          <w:iCs/>
          <w:sz w:val="20"/>
          <w:szCs w:val="20"/>
        </w:rPr>
        <w:t>Кассация: лицензию можно аннулировать, даже если ее не приостанавливали</w:t>
      </w:r>
    </w:p>
    <w:p w14:paraId="0F5D69BF" w14:textId="4967BFCA" w:rsidR="00D51C4D" w:rsidRPr="00D51C4D" w:rsidRDefault="00D51C4D" w:rsidP="00D51C4D">
      <w:pPr>
        <w:spacing w:after="0"/>
        <w:jc w:val="both"/>
        <w:rPr>
          <w:rFonts w:ascii="Calibri" w:eastAsia="Calibri" w:hAnsi="Calibri" w:cs="Arial"/>
          <w:iCs/>
          <w:sz w:val="20"/>
          <w:szCs w:val="20"/>
        </w:rPr>
      </w:pPr>
      <w:r w:rsidRPr="00D51C4D">
        <w:rPr>
          <w:rFonts w:ascii="Calibri" w:eastAsia="Calibri" w:hAnsi="Calibri" w:cs="Arial"/>
          <w:iCs/>
          <w:sz w:val="20"/>
          <w:szCs w:val="20"/>
        </w:rPr>
        <w:t xml:space="preserve">ИП несколько раз штрафовали за грубое нарушение лицензионных требований, но лицензию не приостанавливали. Затем административный орган подал в суд заявление об аннулировании </w:t>
      </w:r>
      <w:r w:rsidR="00F5758D">
        <w:rPr>
          <w:rFonts w:ascii="Calibri" w:eastAsia="Calibri" w:hAnsi="Calibri" w:cs="Arial"/>
          <w:iCs/>
          <w:sz w:val="20"/>
          <w:szCs w:val="20"/>
        </w:rPr>
        <w:t>этой лицензии</w:t>
      </w:r>
      <w:r w:rsidRPr="00D51C4D">
        <w:rPr>
          <w:rFonts w:ascii="Calibri" w:eastAsia="Calibri" w:hAnsi="Calibri" w:cs="Arial"/>
          <w:iCs/>
          <w:sz w:val="20"/>
          <w:szCs w:val="20"/>
        </w:rPr>
        <w:t>. По мнению кассации, орган мог это сделать.</w:t>
      </w:r>
    </w:p>
    <w:p w14:paraId="0DAE7D1C" w14:textId="19DA25C4" w:rsidR="00D51C4D" w:rsidRPr="00D51C4D" w:rsidRDefault="00D51C4D" w:rsidP="00D51C4D">
      <w:pPr>
        <w:spacing w:after="0"/>
        <w:jc w:val="both"/>
        <w:rPr>
          <w:rFonts w:ascii="Calibri" w:eastAsia="Calibri" w:hAnsi="Calibri" w:cs="Arial"/>
          <w:iCs/>
          <w:sz w:val="20"/>
          <w:szCs w:val="20"/>
        </w:rPr>
      </w:pPr>
      <w:r w:rsidRPr="00D51C4D">
        <w:rPr>
          <w:rFonts w:ascii="Calibri" w:eastAsia="Calibri" w:hAnsi="Calibri" w:cs="Arial"/>
          <w:iCs/>
          <w:sz w:val="20"/>
          <w:szCs w:val="20"/>
        </w:rPr>
        <w:t xml:space="preserve">Закон не обязывает приостанавливать деятельность или лицензию, прежде чем аннулировать последнюю. Первая инстанция и апелляция ошибочно сочли, что требование органа необоснованно и </w:t>
      </w:r>
      <w:bookmarkStart w:id="1" w:name="_GoBack"/>
      <w:bookmarkEnd w:id="1"/>
      <w:r w:rsidR="008A0E7D">
        <w:rPr>
          <w:rFonts w:ascii="Calibri" w:eastAsia="Calibri" w:hAnsi="Calibri" w:cs="Arial"/>
          <w:iCs/>
          <w:sz w:val="20"/>
          <w:szCs w:val="20"/>
        </w:rPr>
        <w:t xml:space="preserve">предъявлено </w:t>
      </w:r>
      <w:r w:rsidRPr="00D51C4D">
        <w:rPr>
          <w:rFonts w:ascii="Calibri" w:eastAsia="Calibri" w:hAnsi="Calibri" w:cs="Arial"/>
          <w:iCs/>
          <w:sz w:val="20"/>
          <w:szCs w:val="20"/>
        </w:rPr>
        <w:t>преждевременно.</w:t>
      </w:r>
    </w:p>
    <w:p w14:paraId="7A0261E7" w14:textId="160E4656" w:rsidR="00D51C4D" w:rsidRPr="00D51C4D" w:rsidRDefault="00D51C4D" w:rsidP="00D51C4D">
      <w:pPr>
        <w:spacing w:after="0"/>
        <w:jc w:val="both"/>
        <w:rPr>
          <w:rFonts w:ascii="Calibri" w:eastAsia="Calibri" w:hAnsi="Calibri" w:cs="Arial"/>
          <w:iCs/>
          <w:sz w:val="20"/>
          <w:szCs w:val="20"/>
        </w:rPr>
      </w:pPr>
      <w:r w:rsidRPr="00D51C4D">
        <w:rPr>
          <w:rFonts w:ascii="Calibri" w:eastAsia="Calibri" w:hAnsi="Calibri" w:cs="Arial"/>
          <w:iCs/>
          <w:sz w:val="20"/>
          <w:szCs w:val="20"/>
        </w:rPr>
        <w:t xml:space="preserve">Аннулирование лицензии </w:t>
      </w:r>
      <w:r w:rsidR="00A03B9F">
        <w:rPr>
          <w:rFonts w:ascii="Calibri" w:eastAsia="Calibri" w:hAnsi="Calibri" w:cs="Arial"/>
          <w:iCs/>
          <w:sz w:val="20"/>
          <w:szCs w:val="20"/>
        </w:rPr>
        <w:t>–</w:t>
      </w:r>
      <w:r w:rsidRPr="00D51C4D">
        <w:rPr>
          <w:rFonts w:ascii="Calibri" w:eastAsia="Calibri" w:hAnsi="Calibri" w:cs="Arial"/>
          <w:iCs/>
          <w:sz w:val="20"/>
          <w:szCs w:val="20"/>
        </w:rPr>
        <w:t xml:space="preserve"> мера воздействия, которая нужна</w:t>
      </w:r>
      <w:r w:rsidR="008A0E7D">
        <w:rPr>
          <w:rFonts w:ascii="Calibri" w:eastAsia="Calibri" w:hAnsi="Calibri" w:cs="Arial"/>
          <w:iCs/>
          <w:sz w:val="20"/>
          <w:szCs w:val="20"/>
        </w:rPr>
        <w:t xml:space="preserve"> для того</w:t>
      </w:r>
      <w:r w:rsidRPr="00D51C4D">
        <w:rPr>
          <w:rFonts w:ascii="Calibri" w:eastAsia="Calibri" w:hAnsi="Calibri" w:cs="Arial"/>
          <w:iCs/>
          <w:sz w:val="20"/>
          <w:szCs w:val="20"/>
        </w:rPr>
        <w:t>, чтобы помешать лицензиату совершать грубые нарушения.</w:t>
      </w:r>
    </w:p>
    <w:p w14:paraId="4872C6BD" w14:textId="505DCBF8" w:rsidR="00D51C4D" w:rsidRPr="00D51C4D" w:rsidRDefault="00D51C4D" w:rsidP="00D51C4D">
      <w:pPr>
        <w:spacing w:after="0"/>
        <w:jc w:val="both"/>
        <w:rPr>
          <w:rFonts w:ascii="Calibri" w:eastAsia="Calibri" w:hAnsi="Calibri" w:cs="Arial"/>
          <w:iCs/>
          <w:sz w:val="20"/>
          <w:szCs w:val="20"/>
        </w:rPr>
      </w:pPr>
      <w:r w:rsidRPr="00D51C4D">
        <w:rPr>
          <w:rFonts w:ascii="Calibri" w:eastAsia="Calibri" w:hAnsi="Calibri" w:cs="Arial"/>
          <w:iCs/>
          <w:sz w:val="20"/>
          <w:szCs w:val="20"/>
        </w:rPr>
        <w:t xml:space="preserve">Суды не исследовали, насколько серьезны нарушения и </w:t>
      </w:r>
      <w:r w:rsidR="008A0E7D">
        <w:rPr>
          <w:rFonts w:ascii="Calibri" w:eastAsia="Calibri" w:hAnsi="Calibri" w:cs="Arial"/>
          <w:iCs/>
          <w:sz w:val="20"/>
          <w:szCs w:val="20"/>
        </w:rPr>
        <w:t>в какой мере</w:t>
      </w:r>
      <w:r w:rsidRPr="00D51C4D">
        <w:rPr>
          <w:rFonts w:ascii="Calibri" w:eastAsia="Calibri" w:hAnsi="Calibri" w:cs="Arial"/>
          <w:iCs/>
          <w:sz w:val="20"/>
          <w:szCs w:val="20"/>
        </w:rPr>
        <w:t xml:space="preserve"> они угрожают жизни и здоровью граждан. Кассация направила дело на новое рассмотрение.</w:t>
      </w:r>
    </w:p>
    <w:p w14:paraId="763F292F" w14:textId="77777777" w:rsidR="00D51C4D" w:rsidRPr="001A2F1D" w:rsidRDefault="00D51C4D" w:rsidP="00D51C4D">
      <w:pPr>
        <w:spacing w:after="0"/>
        <w:jc w:val="both"/>
        <w:rPr>
          <w:rFonts w:ascii="Calibri" w:eastAsia="Calibri" w:hAnsi="Calibri" w:cs="Arial"/>
          <w:i/>
          <w:iCs/>
          <w:sz w:val="20"/>
          <w:szCs w:val="20"/>
        </w:rPr>
      </w:pPr>
      <w:r w:rsidRPr="001A2F1D">
        <w:rPr>
          <w:rFonts w:ascii="Calibri" w:eastAsia="Calibri" w:hAnsi="Calibri" w:cs="Arial"/>
          <w:i/>
          <w:sz w:val="20"/>
          <w:szCs w:val="20"/>
          <w:u w:val="single"/>
        </w:rPr>
        <w:t>Постановление АС Северо-Кавказского округа от 05.09.2022 по делу N А32-50541/2021</w:t>
      </w:r>
      <w:r w:rsidRPr="001A2F1D">
        <w:rPr>
          <w:rFonts w:ascii="Calibri" w:eastAsia="Calibri" w:hAnsi="Calibri" w:cs="Arial"/>
          <w:i/>
          <w:iCs/>
          <w:sz w:val="20"/>
          <w:szCs w:val="20"/>
        </w:rPr>
        <w:t xml:space="preserve"> (</w:t>
      </w:r>
      <w:hyperlink r:id="rId17" w:tooltip="Ссылка на КонсультантПлюс" w:history="1">
        <w:r w:rsidRPr="001A2F1D">
          <w:rPr>
            <w:rFonts w:ascii="Calibri" w:eastAsia="Calibri" w:hAnsi="Calibri" w:cs="Arial"/>
            <w:i/>
            <w:iCs/>
            <w:color w:val="0000FF"/>
            <w:sz w:val="20"/>
            <w:szCs w:val="20"/>
          </w:rPr>
          <w:t>офлайн</w:t>
        </w:r>
      </w:hyperlink>
      <w:r w:rsidRPr="001A2F1D">
        <w:rPr>
          <w:rFonts w:ascii="Calibri" w:eastAsia="Calibri" w:hAnsi="Calibri" w:cs="Arial"/>
          <w:i/>
          <w:iCs/>
          <w:sz w:val="20"/>
          <w:szCs w:val="20"/>
        </w:rPr>
        <w:t>/</w:t>
      </w:r>
      <w:hyperlink r:id="rId18" w:tooltip="Ссылка на КонсультантПлюс" w:history="1">
        <w:r w:rsidRPr="001A2F1D">
          <w:rPr>
            <w:rFonts w:ascii="Calibri" w:eastAsia="Calibri" w:hAnsi="Calibri" w:cs="Arial"/>
            <w:i/>
            <w:iCs/>
            <w:color w:val="0000FF"/>
            <w:sz w:val="20"/>
            <w:szCs w:val="20"/>
          </w:rPr>
          <w:t>онлайн</w:t>
        </w:r>
      </w:hyperlink>
      <w:r w:rsidRPr="001A2F1D">
        <w:rPr>
          <w:rFonts w:ascii="Calibri" w:eastAsia="Calibri" w:hAnsi="Calibri" w:cs="Arial"/>
          <w:i/>
          <w:iCs/>
          <w:sz w:val="20"/>
          <w:szCs w:val="20"/>
        </w:rPr>
        <w:t>)</w:t>
      </w:r>
    </w:p>
    <w:p w14:paraId="16EBAA47" w14:textId="0D370940" w:rsidR="00D51C4D" w:rsidRPr="001A2F1D" w:rsidRDefault="00D51C4D" w:rsidP="00D51C4D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  <w:r w:rsidRPr="001A2F1D">
        <w:rPr>
          <w:rFonts w:ascii="Calibri" w:eastAsia="Calibri" w:hAnsi="Calibri" w:cs="Arial"/>
          <w:i/>
          <w:sz w:val="20"/>
          <w:szCs w:val="20"/>
        </w:rPr>
        <w:t>Арбитражные суды округов</w:t>
      </w:r>
    </w:p>
    <w:sectPr w:rsidR="00D51C4D" w:rsidRPr="001A2F1D" w:rsidSect="00F34E3F">
      <w:footerReference w:type="default" r:id="rId19"/>
      <w:pgSz w:w="11906" w:h="16838"/>
      <w:pgMar w:top="142" w:right="850" w:bottom="1134" w:left="28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D782" w14:textId="77777777" w:rsidR="00AA3A6F" w:rsidRDefault="00AA3A6F" w:rsidP="00703DCB">
      <w:pPr>
        <w:spacing w:after="0" w:line="240" w:lineRule="auto"/>
      </w:pPr>
      <w:r>
        <w:separator/>
      </w:r>
    </w:p>
  </w:endnote>
  <w:endnote w:type="continuationSeparator" w:id="0">
    <w:p w14:paraId="6B4F3D61" w14:textId="77777777" w:rsidR="00AA3A6F" w:rsidRDefault="00AA3A6F" w:rsidP="007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B99A" w14:textId="77777777" w:rsidR="00703DCB" w:rsidRPr="00687604" w:rsidRDefault="00703DCB" w:rsidP="00703DCB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>
      <w:tab/>
    </w:r>
    <w:bookmarkStart w:id="2" w:name="_Hlk2241002"/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241126C2" w14:textId="77777777" w:rsidR="00703DCB" w:rsidRDefault="00703DCB" w:rsidP="00703DCB">
    <w:pPr>
      <w:pStyle w:val="a5"/>
      <w:tabs>
        <w:tab w:val="clear" w:pos="4677"/>
        <w:tab w:val="clear" w:pos="9355"/>
        <w:tab w:val="left" w:pos="1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E0390" w14:textId="77777777" w:rsidR="00AA3A6F" w:rsidRDefault="00AA3A6F" w:rsidP="00703DCB">
      <w:pPr>
        <w:spacing w:after="0" w:line="240" w:lineRule="auto"/>
      </w:pPr>
      <w:r>
        <w:separator/>
      </w:r>
    </w:p>
  </w:footnote>
  <w:footnote w:type="continuationSeparator" w:id="0">
    <w:p w14:paraId="15056E1E" w14:textId="77777777" w:rsidR="00AA3A6F" w:rsidRDefault="00AA3A6F" w:rsidP="0070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B"/>
    <w:rsid w:val="00006C78"/>
    <w:rsid w:val="00011B0F"/>
    <w:rsid w:val="00014A97"/>
    <w:rsid w:val="0002314F"/>
    <w:rsid w:val="00040F3C"/>
    <w:rsid w:val="0004587E"/>
    <w:rsid w:val="000537BB"/>
    <w:rsid w:val="00054177"/>
    <w:rsid w:val="00062568"/>
    <w:rsid w:val="00071370"/>
    <w:rsid w:val="00072261"/>
    <w:rsid w:val="00081684"/>
    <w:rsid w:val="000A575D"/>
    <w:rsid w:val="000A724F"/>
    <w:rsid w:val="000B4E6C"/>
    <w:rsid w:val="000C30F4"/>
    <w:rsid w:val="000C4814"/>
    <w:rsid w:val="000C6116"/>
    <w:rsid w:val="000D4BF3"/>
    <w:rsid w:val="000D6141"/>
    <w:rsid w:val="000F3BBB"/>
    <w:rsid w:val="001021C4"/>
    <w:rsid w:val="001027E0"/>
    <w:rsid w:val="0010283F"/>
    <w:rsid w:val="001105DC"/>
    <w:rsid w:val="001208B7"/>
    <w:rsid w:val="00123F8C"/>
    <w:rsid w:val="00125B33"/>
    <w:rsid w:val="001275E9"/>
    <w:rsid w:val="00127F33"/>
    <w:rsid w:val="00131151"/>
    <w:rsid w:val="0013433C"/>
    <w:rsid w:val="001404FD"/>
    <w:rsid w:val="00141A17"/>
    <w:rsid w:val="00150EB8"/>
    <w:rsid w:val="00153F6A"/>
    <w:rsid w:val="00154F63"/>
    <w:rsid w:val="00161BE8"/>
    <w:rsid w:val="00165E3F"/>
    <w:rsid w:val="00171CCB"/>
    <w:rsid w:val="00173D8B"/>
    <w:rsid w:val="00182346"/>
    <w:rsid w:val="001908F2"/>
    <w:rsid w:val="00190EA1"/>
    <w:rsid w:val="00192057"/>
    <w:rsid w:val="001A12D7"/>
    <w:rsid w:val="001A2F1D"/>
    <w:rsid w:val="001C4D32"/>
    <w:rsid w:val="001E172E"/>
    <w:rsid w:val="001F1A6A"/>
    <w:rsid w:val="001F2AAE"/>
    <w:rsid w:val="001F613F"/>
    <w:rsid w:val="00201AAA"/>
    <w:rsid w:val="00227306"/>
    <w:rsid w:val="00232663"/>
    <w:rsid w:val="00251722"/>
    <w:rsid w:val="00253616"/>
    <w:rsid w:val="00265104"/>
    <w:rsid w:val="00270AB4"/>
    <w:rsid w:val="002720E4"/>
    <w:rsid w:val="0028098B"/>
    <w:rsid w:val="0029312F"/>
    <w:rsid w:val="002964E5"/>
    <w:rsid w:val="002B6D51"/>
    <w:rsid w:val="002C0D46"/>
    <w:rsid w:val="002C3309"/>
    <w:rsid w:val="002D60B0"/>
    <w:rsid w:val="002E5911"/>
    <w:rsid w:val="002F5D7A"/>
    <w:rsid w:val="00322C2E"/>
    <w:rsid w:val="003319AC"/>
    <w:rsid w:val="00333CE7"/>
    <w:rsid w:val="003347D5"/>
    <w:rsid w:val="00345B5B"/>
    <w:rsid w:val="00350FF9"/>
    <w:rsid w:val="00357EF6"/>
    <w:rsid w:val="003836A9"/>
    <w:rsid w:val="003A7E20"/>
    <w:rsid w:val="003B14EB"/>
    <w:rsid w:val="003C121D"/>
    <w:rsid w:val="003C1AEF"/>
    <w:rsid w:val="003D06F3"/>
    <w:rsid w:val="003D5126"/>
    <w:rsid w:val="003D622E"/>
    <w:rsid w:val="003D7AFE"/>
    <w:rsid w:val="003F01F9"/>
    <w:rsid w:val="003F7E11"/>
    <w:rsid w:val="00400672"/>
    <w:rsid w:val="00406B78"/>
    <w:rsid w:val="00410C0C"/>
    <w:rsid w:val="00411D2B"/>
    <w:rsid w:val="004165DB"/>
    <w:rsid w:val="004247AD"/>
    <w:rsid w:val="00430652"/>
    <w:rsid w:val="00450BD4"/>
    <w:rsid w:val="00461FFF"/>
    <w:rsid w:val="004646BF"/>
    <w:rsid w:val="00467D05"/>
    <w:rsid w:val="00467D85"/>
    <w:rsid w:val="004877B9"/>
    <w:rsid w:val="004945B2"/>
    <w:rsid w:val="0049642F"/>
    <w:rsid w:val="004B1484"/>
    <w:rsid w:val="004B2C76"/>
    <w:rsid w:val="004B3D50"/>
    <w:rsid w:val="004C5AB3"/>
    <w:rsid w:val="004D5E12"/>
    <w:rsid w:val="004E035B"/>
    <w:rsid w:val="004E12FF"/>
    <w:rsid w:val="004F78A6"/>
    <w:rsid w:val="00501C68"/>
    <w:rsid w:val="005048B9"/>
    <w:rsid w:val="00513484"/>
    <w:rsid w:val="0051578F"/>
    <w:rsid w:val="00522FBC"/>
    <w:rsid w:val="00532D5D"/>
    <w:rsid w:val="00543A90"/>
    <w:rsid w:val="005514E2"/>
    <w:rsid w:val="00553323"/>
    <w:rsid w:val="005612EB"/>
    <w:rsid w:val="00573AE5"/>
    <w:rsid w:val="00574D4C"/>
    <w:rsid w:val="00580BDF"/>
    <w:rsid w:val="0058100C"/>
    <w:rsid w:val="005846F2"/>
    <w:rsid w:val="00584C27"/>
    <w:rsid w:val="0058558B"/>
    <w:rsid w:val="00585BFD"/>
    <w:rsid w:val="005967C9"/>
    <w:rsid w:val="005A3AAD"/>
    <w:rsid w:val="005A4E64"/>
    <w:rsid w:val="005B1620"/>
    <w:rsid w:val="005C2024"/>
    <w:rsid w:val="005C41C0"/>
    <w:rsid w:val="005C5951"/>
    <w:rsid w:val="005D08FD"/>
    <w:rsid w:val="005D61C5"/>
    <w:rsid w:val="005E17E3"/>
    <w:rsid w:val="005E6398"/>
    <w:rsid w:val="005F1175"/>
    <w:rsid w:val="005F18C5"/>
    <w:rsid w:val="005F3B0A"/>
    <w:rsid w:val="006114FA"/>
    <w:rsid w:val="00620893"/>
    <w:rsid w:val="00621AAF"/>
    <w:rsid w:val="00624437"/>
    <w:rsid w:val="006271FC"/>
    <w:rsid w:val="00627A83"/>
    <w:rsid w:val="00631FF9"/>
    <w:rsid w:val="006337D8"/>
    <w:rsid w:val="00642A2E"/>
    <w:rsid w:val="00645DCC"/>
    <w:rsid w:val="00665AF8"/>
    <w:rsid w:val="00690E2B"/>
    <w:rsid w:val="006927DA"/>
    <w:rsid w:val="006A2F3A"/>
    <w:rsid w:val="006A439F"/>
    <w:rsid w:val="006A4F80"/>
    <w:rsid w:val="006A5D3A"/>
    <w:rsid w:val="006B3A25"/>
    <w:rsid w:val="006F312F"/>
    <w:rsid w:val="006F3769"/>
    <w:rsid w:val="006F37FD"/>
    <w:rsid w:val="00703DCB"/>
    <w:rsid w:val="00715870"/>
    <w:rsid w:val="007233A5"/>
    <w:rsid w:val="0074611C"/>
    <w:rsid w:val="00762139"/>
    <w:rsid w:val="00766E67"/>
    <w:rsid w:val="00770182"/>
    <w:rsid w:val="00774CB8"/>
    <w:rsid w:val="007756A4"/>
    <w:rsid w:val="00776FE5"/>
    <w:rsid w:val="00786326"/>
    <w:rsid w:val="00792BFC"/>
    <w:rsid w:val="00795A19"/>
    <w:rsid w:val="007A1CBB"/>
    <w:rsid w:val="007B59F1"/>
    <w:rsid w:val="007D148F"/>
    <w:rsid w:val="007D20E1"/>
    <w:rsid w:val="007E1B75"/>
    <w:rsid w:val="007E630B"/>
    <w:rsid w:val="007E67E9"/>
    <w:rsid w:val="007E6A46"/>
    <w:rsid w:val="007F79BD"/>
    <w:rsid w:val="008008DE"/>
    <w:rsid w:val="008019EA"/>
    <w:rsid w:val="00815700"/>
    <w:rsid w:val="00816A79"/>
    <w:rsid w:val="00824BB1"/>
    <w:rsid w:val="008277F4"/>
    <w:rsid w:val="008365E7"/>
    <w:rsid w:val="00840D34"/>
    <w:rsid w:val="008441A3"/>
    <w:rsid w:val="00846B63"/>
    <w:rsid w:val="008507D1"/>
    <w:rsid w:val="008542BB"/>
    <w:rsid w:val="00854E35"/>
    <w:rsid w:val="008558D7"/>
    <w:rsid w:val="008672F3"/>
    <w:rsid w:val="00867CBE"/>
    <w:rsid w:val="00882278"/>
    <w:rsid w:val="00884829"/>
    <w:rsid w:val="00892AD1"/>
    <w:rsid w:val="008A0E7D"/>
    <w:rsid w:val="008B6198"/>
    <w:rsid w:val="008C6B0E"/>
    <w:rsid w:val="008D28F3"/>
    <w:rsid w:val="00905C70"/>
    <w:rsid w:val="009233C6"/>
    <w:rsid w:val="00934888"/>
    <w:rsid w:val="0093568B"/>
    <w:rsid w:val="00950D1E"/>
    <w:rsid w:val="00950F75"/>
    <w:rsid w:val="009628C1"/>
    <w:rsid w:val="00963114"/>
    <w:rsid w:val="00964B30"/>
    <w:rsid w:val="009956FE"/>
    <w:rsid w:val="0099689B"/>
    <w:rsid w:val="009B45AB"/>
    <w:rsid w:val="009C4491"/>
    <w:rsid w:val="009E1566"/>
    <w:rsid w:val="009F1549"/>
    <w:rsid w:val="00A02825"/>
    <w:rsid w:val="00A03B9F"/>
    <w:rsid w:val="00A04848"/>
    <w:rsid w:val="00A246D1"/>
    <w:rsid w:val="00A72B69"/>
    <w:rsid w:val="00A74455"/>
    <w:rsid w:val="00A745F7"/>
    <w:rsid w:val="00A7653E"/>
    <w:rsid w:val="00A81B30"/>
    <w:rsid w:val="00A86A46"/>
    <w:rsid w:val="00A900B1"/>
    <w:rsid w:val="00A93CE5"/>
    <w:rsid w:val="00AA0231"/>
    <w:rsid w:val="00AA3261"/>
    <w:rsid w:val="00AA3A6F"/>
    <w:rsid w:val="00AB54B2"/>
    <w:rsid w:val="00AB567E"/>
    <w:rsid w:val="00AC7A46"/>
    <w:rsid w:val="00AD23B4"/>
    <w:rsid w:val="00AF175F"/>
    <w:rsid w:val="00B054D8"/>
    <w:rsid w:val="00B133BF"/>
    <w:rsid w:val="00B15768"/>
    <w:rsid w:val="00B309D3"/>
    <w:rsid w:val="00B57E20"/>
    <w:rsid w:val="00B63696"/>
    <w:rsid w:val="00B7450A"/>
    <w:rsid w:val="00B74C11"/>
    <w:rsid w:val="00B80920"/>
    <w:rsid w:val="00B81726"/>
    <w:rsid w:val="00B8755B"/>
    <w:rsid w:val="00B937C9"/>
    <w:rsid w:val="00B969DA"/>
    <w:rsid w:val="00BA1F03"/>
    <w:rsid w:val="00BA2521"/>
    <w:rsid w:val="00BB0909"/>
    <w:rsid w:val="00BB337E"/>
    <w:rsid w:val="00BD189D"/>
    <w:rsid w:val="00BD2242"/>
    <w:rsid w:val="00BD6863"/>
    <w:rsid w:val="00BE2076"/>
    <w:rsid w:val="00BE7E21"/>
    <w:rsid w:val="00BF005C"/>
    <w:rsid w:val="00BF2CFA"/>
    <w:rsid w:val="00BF2D5A"/>
    <w:rsid w:val="00BF3094"/>
    <w:rsid w:val="00BF5EDF"/>
    <w:rsid w:val="00BF730C"/>
    <w:rsid w:val="00C071A0"/>
    <w:rsid w:val="00C107DC"/>
    <w:rsid w:val="00C12709"/>
    <w:rsid w:val="00C23605"/>
    <w:rsid w:val="00C36472"/>
    <w:rsid w:val="00C52308"/>
    <w:rsid w:val="00C57ECC"/>
    <w:rsid w:val="00C64C39"/>
    <w:rsid w:val="00C7220F"/>
    <w:rsid w:val="00C72ED8"/>
    <w:rsid w:val="00C81842"/>
    <w:rsid w:val="00C921EE"/>
    <w:rsid w:val="00C940D8"/>
    <w:rsid w:val="00C94DF4"/>
    <w:rsid w:val="00CA0D2C"/>
    <w:rsid w:val="00CA4CCB"/>
    <w:rsid w:val="00CB0461"/>
    <w:rsid w:val="00CB7755"/>
    <w:rsid w:val="00CD2CD6"/>
    <w:rsid w:val="00CD633E"/>
    <w:rsid w:val="00CE0A13"/>
    <w:rsid w:val="00CE0A58"/>
    <w:rsid w:val="00CE2CAA"/>
    <w:rsid w:val="00CE537D"/>
    <w:rsid w:val="00CF5A70"/>
    <w:rsid w:val="00D05B7E"/>
    <w:rsid w:val="00D22737"/>
    <w:rsid w:val="00D46834"/>
    <w:rsid w:val="00D51C4D"/>
    <w:rsid w:val="00D52C6A"/>
    <w:rsid w:val="00D55CDB"/>
    <w:rsid w:val="00D57073"/>
    <w:rsid w:val="00D641E4"/>
    <w:rsid w:val="00D70CEF"/>
    <w:rsid w:val="00D71952"/>
    <w:rsid w:val="00D829E1"/>
    <w:rsid w:val="00D84CB5"/>
    <w:rsid w:val="00D865F8"/>
    <w:rsid w:val="00D875C9"/>
    <w:rsid w:val="00DA24F3"/>
    <w:rsid w:val="00DB7D1A"/>
    <w:rsid w:val="00DC09EE"/>
    <w:rsid w:val="00DC59F2"/>
    <w:rsid w:val="00DD12C0"/>
    <w:rsid w:val="00DD1381"/>
    <w:rsid w:val="00DD6654"/>
    <w:rsid w:val="00DE10B5"/>
    <w:rsid w:val="00DF3856"/>
    <w:rsid w:val="00E01840"/>
    <w:rsid w:val="00E01D8B"/>
    <w:rsid w:val="00E109E2"/>
    <w:rsid w:val="00E13416"/>
    <w:rsid w:val="00E1518D"/>
    <w:rsid w:val="00E2008E"/>
    <w:rsid w:val="00E21360"/>
    <w:rsid w:val="00E24CE9"/>
    <w:rsid w:val="00E257D3"/>
    <w:rsid w:val="00E31330"/>
    <w:rsid w:val="00E54FF8"/>
    <w:rsid w:val="00E6144B"/>
    <w:rsid w:val="00E82945"/>
    <w:rsid w:val="00E83EDE"/>
    <w:rsid w:val="00E86B81"/>
    <w:rsid w:val="00E87592"/>
    <w:rsid w:val="00E90D85"/>
    <w:rsid w:val="00E96320"/>
    <w:rsid w:val="00EB210D"/>
    <w:rsid w:val="00EC1FD6"/>
    <w:rsid w:val="00EC3B85"/>
    <w:rsid w:val="00EC615F"/>
    <w:rsid w:val="00EC68B4"/>
    <w:rsid w:val="00ED0124"/>
    <w:rsid w:val="00ED08FA"/>
    <w:rsid w:val="00ED49E9"/>
    <w:rsid w:val="00ED6274"/>
    <w:rsid w:val="00EE2868"/>
    <w:rsid w:val="00F02D5B"/>
    <w:rsid w:val="00F04D2C"/>
    <w:rsid w:val="00F04DD6"/>
    <w:rsid w:val="00F05D5A"/>
    <w:rsid w:val="00F109B2"/>
    <w:rsid w:val="00F27A90"/>
    <w:rsid w:val="00F324DB"/>
    <w:rsid w:val="00F34E3F"/>
    <w:rsid w:val="00F5758D"/>
    <w:rsid w:val="00F6691D"/>
    <w:rsid w:val="00F67B79"/>
    <w:rsid w:val="00F8111F"/>
    <w:rsid w:val="00F862E2"/>
    <w:rsid w:val="00F87EEF"/>
    <w:rsid w:val="00F975BD"/>
    <w:rsid w:val="00FA634E"/>
    <w:rsid w:val="00FC183F"/>
    <w:rsid w:val="00FC6587"/>
    <w:rsid w:val="00FD0716"/>
    <w:rsid w:val="00FD1B24"/>
    <w:rsid w:val="00FD1E46"/>
    <w:rsid w:val="00FD31D6"/>
    <w:rsid w:val="00FE0AC9"/>
    <w:rsid w:val="00FE775E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5BBB1"/>
  <w15:chartTrackingRefBased/>
  <w15:docId w15:val="{3D80BEC9-3362-4674-AF15-31CB37B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CB"/>
  </w:style>
  <w:style w:type="paragraph" w:styleId="a5">
    <w:name w:val="footer"/>
    <w:basedOn w:val="a"/>
    <w:link w:val="a6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CB"/>
  </w:style>
  <w:style w:type="character" w:styleId="a7">
    <w:name w:val="Hyperlink"/>
    <w:basedOn w:val="a0"/>
    <w:uiPriority w:val="99"/>
    <w:unhideWhenUsed/>
    <w:rsid w:val="00703D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162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E2C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RJ&amp;n=224780&amp;dst=100002&amp;date=23.09.2022" TargetMode="External"/><Relationship Id="rId13" Type="http://schemas.openxmlformats.org/officeDocument/2006/relationships/hyperlink" Target="consultantplus://offline/ref=4228B70619AA3560BAB8E417B4739F1771B71F5ABD8F6B69717EC399E32853CB7887455C7A384D1AFABF9975090D935EFD2F500CA6E34F28E11DAF25SDI" TargetMode="External"/><Relationship Id="rId18" Type="http://schemas.openxmlformats.org/officeDocument/2006/relationships/hyperlink" Target="https://login.consultant.ru/link/?req=doc&amp;base=ASK&amp;n=183340&amp;dst=100002%2C1&amp;date=23.09.20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6BFE944658A9499BB31835A962E9FAF9F12CAFA801F0CB8775D45A3AFAF3739BA1E8338D8D4E0FE943EBA4D62A8CEF79E1DFAA952A9D7EFp6NAK" TargetMode="External"/><Relationship Id="rId12" Type="http://schemas.openxmlformats.org/officeDocument/2006/relationships/hyperlink" Target="https://login.consultant.ru/link/?req=doc&amp;base=PRJ&amp;n=224779&amp;dst=100002%2C1&amp;date=23.09.2022" TargetMode="External"/><Relationship Id="rId17" Type="http://schemas.openxmlformats.org/officeDocument/2006/relationships/hyperlink" Target="consultantplus://offline/ref=C7775A9C988778113217DFF6F2D181F2B63BC6E77D18C4F41B4D618E2CC1384207895920AF7894FD0B49EAC1E88333169E30EB9F0D154FFFC7ACn9HA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APS003&amp;n=83398&amp;dst=100002&amp;date=26.09.20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1ABFE75A877380CBB0B9181521AF4FAF450AEB67787ECD379DEB0699FEB83AF2C5A765996701868EF8A9EF57749C76853A7A536202F99B521ADk9O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B65DAC9A834135FA51B22CD994DC5457F5A1F54FB8BF76E42F9E22B54DCE081536F5FD303DFC478FF1DCBC5386CCAA6E9A977CC6F21ABE34C37AE077S96AI" TargetMode="External"/><Relationship Id="rId10" Type="http://schemas.openxmlformats.org/officeDocument/2006/relationships/hyperlink" Target="https://login.consultant.ru/link/?req=doc&amp;base=PRJ&amp;n=224780&amp;dst=100002&amp;date=23.09.2022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BFE944658A9499BB31835A962E9FAF9F12CAFA801F0CB8775D45A3AFAF3739BA1E8338D8D4E0FE943EBA4D62A8CEF79E1DFAA952A9D7EFp6NAK" TargetMode="External"/><Relationship Id="rId14" Type="http://schemas.openxmlformats.org/officeDocument/2006/relationships/hyperlink" Target="https://login.consultant.ru/link/?req=doc&amp;base=KSOJ009&amp;n=39809&amp;dst=1000000001&amp;date=16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Учетная запись Майкрософт</cp:lastModifiedBy>
  <cp:revision>19</cp:revision>
  <dcterms:created xsi:type="dcterms:W3CDTF">2022-08-29T18:06:00Z</dcterms:created>
  <dcterms:modified xsi:type="dcterms:W3CDTF">2022-09-26T10:54:00Z</dcterms:modified>
</cp:coreProperties>
</file>