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5C" w:rsidRPr="0097515C" w:rsidRDefault="00F55D8F" w:rsidP="0097515C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691841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82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Л</w:t>
                            </w:r>
                            <w:r w:rsidR="00F82D1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691841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82D1D">
                        <w:rPr>
                          <w:rFonts w:ascii="Arial" w:hAnsi="Arial" w:cs="Arial"/>
                          <w:color w:val="FFFFFF" w:themeColor="background1"/>
                        </w:rPr>
                        <w:t>ИЮ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Л</w:t>
                      </w:r>
                      <w:r w:rsidR="00F82D1D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0434F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p w:rsidR="0077324D" w:rsidRDefault="0097515C" w:rsidP="0097515C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97515C">
        <w:rPr>
          <w:rFonts w:ascii="Calibri" w:hAnsi="Calibri" w:cs="Calibri"/>
          <w:b/>
          <w:bCs/>
          <w:sz w:val="20"/>
          <w:szCs w:val="20"/>
        </w:rPr>
        <w:t>Проект об обязательном едином налоговом платеже приняли в третьем чтении</w:t>
      </w:r>
    </w:p>
    <w:p w:rsidR="0097515C" w:rsidRPr="0097515C" w:rsidRDefault="0097515C" w:rsidP="0097515C">
      <w:pPr>
        <w:spacing w:after="0"/>
        <w:jc w:val="both"/>
        <w:rPr>
          <w:rFonts w:cs="Arial"/>
          <w:iCs/>
          <w:sz w:val="20"/>
          <w:szCs w:val="20"/>
        </w:rPr>
      </w:pPr>
      <w:r w:rsidRPr="0097515C">
        <w:rPr>
          <w:rFonts w:cs="Arial"/>
          <w:iCs/>
          <w:sz w:val="20"/>
          <w:szCs w:val="20"/>
        </w:rPr>
        <w:t xml:space="preserve">По масштабному проекту поправок к НК РФ планируют, что с 1 января 2023 года все платежи по налогам нужно перечислять одной суммой на специальный счет в Казначействе. Инспекции сами засчитают с него деньги. Срок уплаты по общему правилу станет одинаковым </w:t>
      </w:r>
      <w:r w:rsidR="00AA735B">
        <w:rPr>
          <w:rFonts w:cstheme="minorHAnsi"/>
          <w:sz w:val="20"/>
          <w:szCs w:val="20"/>
        </w:rPr>
        <w:t>–</w:t>
      </w:r>
      <w:r w:rsidRPr="0097515C">
        <w:rPr>
          <w:rFonts w:cs="Arial"/>
          <w:iCs/>
          <w:sz w:val="20"/>
          <w:szCs w:val="20"/>
        </w:rPr>
        <w:t xml:space="preserve"> 28-е число. Подробнее о проекте расскажем в ближайшее время.</w:t>
      </w:r>
    </w:p>
    <w:p w:rsidR="00E4602E" w:rsidRDefault="0097515C" w:rsidP="0097515C">
      <w:pPr>
        <w:spacing w:after="0"/>
        <w:jc w:val="both"/>
        <w:rPr>
          <w:rFonts w:cs="Arial"/>
          <w:iCs/>
          <w:sz w:val="20"/>
          <w:szCs w:val="20"/>
        </w:rPr>
      </w:pPr>
      <w:r w:rsidRPr="0097515C">
        <w:rPr>
          <w:rFonts w:cs="Arial"/>
          <w:iCs/>
          <w:sz w:val="20"/>
          <w:szCs w:val="20"/>
        </w:rPr>
        <w:t>Напомним</w:t>
      </w:r>
      <w:r w:rsidR="00AA735B">
        <w:rPr>
          <w:rFonts w:cs="Arial"/>
          <w:iCs/>
          <w:sz w:val="20"/>
          <w:szCs w:val="20"/>
        </w:rPr>
        <w:t>:</w:t>
      </w:r>
      <w:r w:rsidRPr="0097515C">
        <w:rPr>
          <w:rFonts w:cs="Arial"/>
          <w:iCs/>
          <w:sz w:val="20"/>
          <w:szCs w:val="20"/>
        </w:rPr>
        <w:t xml:space="preserve"> с 1 июля по 31 декабря 2022 года действует особый порядок уплаты налогов в виде </w:t>
      </w:r>
      <w:r w:rsidR="00AA735B">
        <w:rPr>
          <w:rFonts w:cs="Arial"/>
          <w:iCs/>
          <w:sz w:val="20"/>
          <w:szCs w:val="20"/>
        </w:rPr>
        <w:t xml:space="preserve">внесения </w:t>
      </w:r>
      <w:r w:rsidRPr="0097515C">
        <w:rPr>
          <w:rFonts w:cs="Arial"/>
          <w:iCs/>
          <w:sz w:val="20"/>
          <w:szCs w:val="20"/>
        </w:rPr>
        <w:t xml:space="preserve">единого налогового платежа. Однако переход на него </w:t>
      </w:r>
      <w:r w:rsidR="00FD797E">
        <w:rPr>
          <w:rFonts w:cstheme="minorHAnsi"/>
          <w:sz w:val="20"/>
          <w:szCs w:val="20"/>
        </w:rPr>
        <w:t>–</w:t>
      </w:r>
      <w:r w:rsidRPr="0097515C">
        <w:rPr>
          <w:rFonts w:cs="Arial"/>
          <w:iCs/>
          <w:sz w:val="20"/>
          <w:szCs w:val="20"/>
        </w:rPr>
        <w:t xml:space="preserve"> это пока право, а не обязанность</w:t>
      </w:r>
      <w:r w:rsidR="00AA735B" w:rsidRPr="00AA735B">
        <w:rPr>
          <w:rFonts w:cs="Arial"/>
          <w:iCs/>
          <w:sz w:val="20"/>
          <w:szCs w:val="20"/>
        </w:rPr>
        <w:t xml:space="preserve"> </w:t>
      </w:r>
      <w:r w:rsidR="00AA735B" w:rsidRPr="0097515C">
        <w:rPr>
          <w:rFonts w:cs="Arial"/>
          <w:iCs/>
          <w:sz w:val="20"/>
          <w:szCs w:val="20"/>
        </w:rPr>
        <w:t>налогоплательщиков</w:t>
      </w:r>
      <w:r w:rsidRPr="0097515C">
        <w:rPr>
          <w:rFonts w:cs="Arial"/>
          <w:iCs/>
          <w:sz w:val="20"/>
          <w:szCs w:val="20"/>
        </w:rPr>
        <w:t>.</w:t>
      </w:r>
    </w:p>
    <w:p w:rsidR="00706703" w:rsidRPr="00567648" w:rsidRDefault="0097515C" w:rsidP="00E4602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7515C">
        <w:rPr>
          <w:rFonts w:cs="Arial"/>
          <w:i/>
          <w:sz w:val="20"/>
          <w:szCs w:val="20"/>
          <w:u w:val="single"/>
        </w:rPr>
        <w:t>Проект Федерального закона N 46702-8</w:t>
      </w:r>
      <w:r w:rsidRPr="00FC3A13">
        <w:rPr>
          <w:rFonts w:cs="Arial"/>
          <w:i/>
          <w:sz w:val="20"/>
          <w:szCs w:val="20"/>
        </w:rPr>
        <w:t xml:space="preserve"> </w:t>
      </w:r>
      <w:r w:rsidR="00706703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06703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706703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06703" w:rsidRPr="00567648">
        <w:rPr>
          <w:i/>
          <w:iCs/>
          <w:sz w:val="20"/>
          <w:szCs w:val="20"/>
        </w:rPr>
        <w:t>)</w:t>
      </w:r>
    </w:p>
    <w:p w:rsidR="0077324D" w:rsidRDefault="0097515C" w:rsidP="0077324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520E68" w:rsidRDefault="00F04486" w:rsidP="00F2379A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04486">
        <w:rPr>
          <w:rFonts w:cs="Arial"/>
          <w:b/>
          <w:bCs/>
          <w:iCs/>
          <w:sz w:val="20"/>
          <w:szCs w:val="20"/>
        </w:rPr>
        <w:t>Планируют изменить декларацию по налогу на прибыль и порядок ее заполнения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Проект с поправками проходит общественное обсуждение. Так, в лист 03 декларации предлагают добавить строку, где нужно отражать дивиденды, начисленные международным холдинговым компаниям (МХК) по ставке 5%.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Лист 04 планируют дополнить кодами доходов, полученных МХК: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 xml:space="preserve">- 10 </w:t>
      </w:r>
      <w:r w:rsidR="00FD797E">
        <w:rPr>
          <w:rFonts w:cs="Arial"/>
          <w:iCs/>
          <w:sz w:val="20"/>
          <w:szCs w:val="20"/>
        </w:rPr>
        <w:t>–</w:t>
      </w:r>
      <w:r w:rsidRPr="00F04486">
        <w:rPr>
          <w:rFonts w:cs="Arial"/>
          <w:iCs/>
          <w:sz w:val="20"/>
          <w:szCs w:val="20"/>
        </w:rPr>
        <w:t xml:space="preserve"> проценты по долговым обязательствам, </w:t>
      </w:r>
      <w:r w:rsidR="00AA735B" w:rsidRPr="00F04486">
        <w:rPr>
          <w:rFonts w:cs="Arial"/>
          <w:iCs/>
          <w:sz w:val="20"/>
          <w:szCs w:val="20"/>
        </w:rPr>
        <w:t xml:space="preserve">облагаемые </w:t>
      </w:r>
      <w:r w:rsidRPr="00F04486">
        <w:rPr>
          <w:rFonts w:cs="Arial"/>
          <w:iCs/>
          <w:sz w:val="20"/>
          <w:szCs w:val="20"/>
        </w:rPr>
        <w:t>по ставке 5%;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 xml:space="preserve">- 11 </w:t>
      </w:r>
      <w:r w:rsidR="00FD797E">
        <w:rPr>
          <w:rFonts w:cs="Arial"/>
          <w:iCs/>
          <w:sz w:val="20"/>
          <w:szCs w:val="20"/>
        </w:rPr>
        <w:t>–</w:t>
      </w:r>
      <w:r w:rsidRPr="00F04486">
        <w:rPr>
          <w:rFonts w:cs="Arial"/>
          <w:iCs/>
          <w:sz w:val="20"/>
          <w:szCs w:val="20"/>
        </w:rPr>
        <w:t xml:space="preserve"> дивиденды от иностранных организаций, облагаемые по ставке 5%;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 xml:space="preserve">- 13 </w:t>
      </w:r>
      <w:r w:rsidR="00FD797E">
        <w:rPr>
          <w:rFonts w:cs="Arial"/>
          <w:iCs/>
          <w:sz w:val="20"/>
          <w:szCs w:val="20"/>
        </w:rPr>
        <w:t>–</w:t>
      </w:r>
      <w:r w:rsidRPr="00F04486">
        <w:rPr>
          <w:rFonts w:cs="Arial"/>
          <w:iCs/>
          <w:sz w:val="20"/>
          <w:szCs w:val="20"/>
        </w:rPr>
        <w:t xml:space="preserve"> доходы от предоставления прав на интеллектуальную собственность, </w:t>
      </w:r>
      <w:r w:rsidR="00AA735B" w:rsidRPr="00F04486">
        <w:rPr>
          <w:rFonts w:cs="Arial"/>
          <w:iCs/>
          <w:sz w:val="20"/>
          <w:szCs w:val="20"/>
        </w:rPr>
        <w:t xml:space="preserve">облагаемые </w:t>
      </w:r>
      <w:r w:rsidRPr="00F04486">
        <w:rPr>
          <w:rFonts w:cs="Arial"/>
          <w:iCs/>
          <w:sz w:val="20"/>
          <w:szCs w:val="20"/>
        </w:rPr>
        <w:t>по ставке 5%.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Планируют добавить также код 12 для доходов, полученных от МХК при использовании ею прав на интеллектуальную собственность (ставка 10%).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Эти поправки связаны с изменениями в отношении МХК, которые вн</w:t>
      </w:r>
      <w:r w:rsidR="00AA735B">
        <w:rPr>
          <w:rFonts w:cs="Arial"/>
          <w:iCs/>
          <w:sz w:val="20"/>
          <w:szCs w:val="20"/>
        </w:rPr>
        <w:t>есут</w:t>
      </w:r>
      <w:r w:rsidRPr="00F04486">
        <w:rPr>
          <w:rFonts w:cs="Arial"/>
          <w:iCs/>
          <w:sz w:val="20"/>
          <w:szCs w:val="20"/>
        </w:rPr>
        <w:t xml:space="preserve"> в НК РФ с 1 января 2023 года.</w:t>
      </w:r>
    </w:p>
    <w:p w:rsidR="00F04486" w:rsidRPr="00F04486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Кроме того, хотят изменить штрихкоды и формат представления декларации (пп. 1.1.1 и 1.3 п. 1 проекта приказа).</w:t>
      </w:r>
    </w:p>
    <w:p w:rsidR="00520E68" w:rsidRDefault="00F04486" w:rsidP="00F04486">
      <w:pPr>
        <w:spacing w:after="0"/>
        <w:jc w:val="both"/>
        <w:rPr>
          <w:rFonts w:cs="Arial"/>
          <w:iCs/>
          <w:sz w:val="20"/>
          <w:szCs w:val="20"/>
        </w:rPr>
      </w:pPr>
      <w:r w:rsidRPr="00F04486">
        <w:rPr>
          <w:rFonts w:cs="Arial"/>
          <w:iCs/>
          <w:sz w:val="20"/>
          <w:szCs w:val="20"/>
        </w:rPr>
        <w:t>Приказ вступит в силу по истечении 2 месяцев со дня опубликования, но не ранее 1 января 2023 года. Изменения нужно применять начиная с декларации за налоговый период 2022 года (п. 2 проекта приказа).</w:t>
      </w:r>
    </w:p>
    <w:p w:rsidR="00CA72D0" w:rsidRDefault="00F04486" w:rsidP="00520E68">
      <w:pPr>
        <w:spacing w:after="0"/>
        <w:jc w:val="both"/>
        <w:rPr>
          <w:i/>
          <w:iCs/>
          <w:sz w:val="20"/>
          <w:szCs w:val="20"/>
        </w:rPr>
      </w:pPr>
      <w:r w:rsidRPr="00F04486">
        <w:rPr>
          <w:rFonts w:cs="Arial"/>
          <w:i/>
          <w:sz w:val="20"/>
          <w:szCs w:val="20"/>
          <w:u w:val="single"/>
        </w:rPr>
        <w:t>Проект приказа ФНС России</w:t>
      </w:r>
      <w:r w:rsidRPr="00FC3A13">
        <w:rPr>
          <w:rFonts w:cs="Arial"/>
          <w:i/>
          <w:sz w:val="20"/>
          <w:szCs w:val="20"/>
        </w:rPr>
        <w:t xml:space="preserve"> </w:t>
      </w:r>
      <w:r w:rsidR="00CA72D0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72D0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CA72D0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72D0" w:rsidRPr="00567648">
        <w:rPr>
          <w:i/>
          <w:iCs/>
          <w:sz w:val="20"/>
          <w:szCs w:val="20"/>
        </w:rPr>
        <w:t>)</w:t>
      </w:r>
    </w:p>
    <w:p w:rsidR="00F04486" w:rsidRDefault="00F04486" w:rsidP="00F04486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572AB6" w:rsidRDefault="00572AB6" w:rsidP="00B7237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72AB6">
        <w:rPr>
          <w:rFonts w:cs="Arial"/>
          <w:b/>
          <w:bCs/>
          <w:iCs/>
          <w:sz w:val="20"/>
          <w:szCs w:val="20"/>
        </w:rPr>
        <w:t>Бухгалтерам пояснили особенности временного перевода сотрудников к другому работодателю</w:t>
      </w:r>
    </w:p>
    <w:p w:rsidR="00572AB6" w:rsidRPr="00572AB6" w:rsidRDefault="00572AB6" w:rsidP="00572AB6">
      <w:pPr>
        <w:spacing w:after="0"/>
        <w:jc w:val="both"/>
        <w:rPr>
          <w:rFonts w:cs="Arial"/>
          <w:iCs/>
          <w:sz w:val="20"/>
          <w:szCs w:val="20"/>
        </w:rPr>
      </w:pPr>
      <w:r w:rsidRPr="00572AB6">
        <w:rPr>
          <w:rFonts w:cs="Arial"/>
          <w:iCs/>
          <w:sz w:val="20"/>
          <w:szCs w:val="20"/>
        </w:rPr>
        <w:t xml:space="preserve">Минтруд ответил на вопросы про временный перевод сотрудников к другому работодателю. Среди прочего </w:t>
      </w:r>
      <w:r w:rsidR="00135839">
        <w:rPr>
          <w:rFonts w:cs="Arial"/>
          <w:iCs/>
          <w:sz w:val="20"/>
          <w:szCs w:val="20"/>
        </w:rPr>
        <w:t>пояснил</w:t>
      </w:r>
      <w:r w:rsidRPr="00572AB6">
        <w:rPr>
          <w:rFonts w:cs="Arial"/>
          <w:iCs/>
          <w:sz w:val="20"/>
          <w:szCs w:val="20"/>
        </w:rPr>
        <w:t>:</w:t>
      </w:r>
    </w:p>
    <w:p w:rsidR="00572AB6" w:rsidRPr="00572AB6" w:rsidRDefault="00572AB6" w:rsidP="00572AB6">
      <w:pPr>
        <w:spacing w:after="0"/>
        <w:jc w:val="both"/>
        <w:rPr>
          <w:rFonts w:cs="Arial"/>
          <w:iCs/>
          <w:sz w:val="20"/>
          <w:szCs w:val="20"/>
        </w:rPr>
      </w:pPr>
      <w:r w:rsidRPr="00572AB6">
        <w:rPr>
          <w:rFonts w:cs="Arial"/>
          <w:iCs/>
          <w:sz w:val="20"/>
          <w:szCs w:val="20"/>
        </w:rPr>
        <w:t>- средний заработок у первоначального работодателя во время срочного трудового договора с другой организацией или ИП рассчитывают в общем порядке. Период приостановки в расчет не включают;</w:t>
      </w:r>
    </w:p>
    <w:p w:rsidR="00572AB6" w:rsidRPr="00572AB6" w:rsidRDefault="00572AB6" w:rsidP="00572AB6">
      <w:pPr>
        <w:spacing w:after="0"/>
        <w:jc w:val="both"/>
        <w:rPr>
          <w:rFonts w:cs="Arial"/>
          <w:iCs/>
          <w:sz w:val="20"/>
          <w:szCs w:val="20"/>
        </w:rPr>
      </w:pPr>
      <w:r w:rsidRPr="00572AB6">
        <w:rPr>
          <w:rFonts w:cs="Arial"/>
          <w:iCs/>
          <w:sz w:val="20"/>
          <w:szCs w:val="20"/>
        </w:rPr>
        <w:t>- в стат</w:t>
      </w:r>
      <w:r w:rsidR="00180CAA">
        <w:rPr>
          <w:rFonts w:cs="Arial"/>
          <w:iCs/>
          <w:sz w:val="20"/>
          <w:szCs w:val="20"/>
        </w:rPr>
        <w:t xml:space="preserve">истической </w:t>
      </w:r>
      <w:r w:rsidRPr="00572AB6">
        <w:rPr>
          <w:rFonts w:cs="Arial"/>
          <w:iCs/>
          <w:sz w:val="20"/>
          <w:szCs w:val="20"/>
        </w:rPr>
        <w:t>форме П-4 персонал, который временно перевели к другому юрлицу или предпринимателю, в списочной и среднесписочной численности учитывают у обоих работодателей;</w:t>
      </w:r>
    </w:p>
    <w:p w:rsidR="00572AB6" w:rsidRPr="00572AB6" w:rsidRDefault="00572AB6" w:rsidP="00572AB6">
      <w:pPr>
        <w:spacing w:after="0"/>
        <w:jc w:val="both"/>
        <w:rPr>
          <w:rFonts w:cs="Arial"/>
          <w:iCs/>
          <w:sz w:val="20"/>
          <w:szCs w:val="20"/>
        </w:rPr>
      </w:pPr>
      <w:r w:rsidRPr="00572AB6">
        <w:rPr>
          <w:rFonts w:cs="Arial"/>
          <w:iCs/>
          <w:sz w:val="20"/>
          <w:szCs w:val="20"/>
        </w:rPr>
        <w:t>- оба работодателя представляют в ПФР сведения СЗВ-М на работника, которого перевели;</w:t>
      </w:r>
    </w:p>
    <w:p w:rsidR="00B72378" w:rsidRPr="00B72378" w:rsidRDefault="00572AB6" w:rsidP="00572AB6">
      <w:pPr>
        <w:spacing w:after="0"/>
        <w:jc w:val="both"/>
        <w:rPr>
          <w:rFonts w:cs="Arial"/>
          <w:iCs/>
          <w:sz w:val="20"/>
          <w:szCs w:val="20"/>
        </w:rPr>
      </w:pPr>
      <w:r w:rsidRPr="00572AB6">
        <w:rPr>
          <w:rFonts w:cs="Arial"/>
          <w:iCs/>
          <w:sz w:val="20"/>
          <w:szCs w:val="20"/>
        </w:rPr>
        <w:t>- первые 3 дня больничного для переведенного сотрудника оплачивает временный работодатель. Он же передает страховщику сведения для назначения и выплаты пособия.</w:t>
      </w:r>
    </w:p>
    <w:p w:rsidR="00B72378" w:rsidRDefault="00572AB6" w:rsidP="00B72378">
      <w:pPr>
        <w:spacing w:after="0"/>
        <w:jc w:val="both"/>
        <w:rPr>
          <w:i/>
          <w:iCs/>
          <w:sz w:val="20"/>
          <w:szCs w:val="20"/>
        </w:rPr>
      </w:pPr>
      <w:r w:rsidRPr="00572AB6">
        <w:rPr>
          <w:rFonts w:cs="Arial"/>
          <w:i/>
          <w:sz w:val="20"/>
          <w:szCs w:val="20"/>
          <w:u w:val="single"/>
        </w:rPr>
        <w:t>Письмо Минтруда России от 01.06.2022 N 14-4/10/В-7208</w:t>
      </w:r>
      <w:r w:rsidR="00B72378" w:rsidRPr="00341C1C">
        <w:rPr>
          <w:rFonts w:cs="Arial"/>
          <w:i/>
          <w:sz w:val="20"/>
          <w:szCs w:val="20"/>
        </w:rPr>
        <w:t xml:space="preserve"> </w:t>
      </w:r>
      <w:r w:rsidR="00B72378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B7237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7237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B7237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72378" w:rsidRPr="00567648">
        <w:rPr>
          <w:i/>
          <w:iCs/>
          <w:sz w:val="20"/>
          <w:szCs w:val="20"/>
        </w:rPr>
        <w:t>)</w:t>
      </w:r>
    </w:p>
    <w:p w:rsidR="00572AB6" w:rsidRDefault="00572AB6" w:rsidP="00572AB6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84F9F" w:rsidRDefault="005371B0" w:rsidP="00F84F9F">
      <w:pPr>
        <w:spacing w:after="0"/>
        <w:jc w:val="both"/>
        <w:rPr>
          <w:b/>
          <w:bCs/>
          <w:sz w:val="20"/>
          <w:szCs w:val="20"/>
        </w:rPr>
      </w:pPr>
      <w:r w:rsidRPr="005371B0">
        <w:rPr>
          <w:b/>
          <w:bCs/>
          <w:sz w:val="20"/>
          <w:szCs w:val="20"/>
        </w:rPr>
        <w:t xml:space="preserve">Минфин: вернули некачественное ОС </w:t>
      </w:r>
      <w:r w:rsidR="00FD797E">
        <w:rPr>
          <w:b/>
          <w:bCs/>
          <w:sz w:val="20"/>
          <w:szCs w:val="20"/>
        </w:rPr>
        <w:t>–</w:t>
      </w:r>
      <w:r w:rsidR="00135839">
        <w:rPr>
          <w:b/>
          <w:bCs/>
          <w:sz w:val="20"/>
          <w:szCs w:val="20"/>
        </w:rPr>
        <w:t xml:space="preserve"> </w:t>
      </w:r>
      <w:r w:rsidR="008437FA" w:rsidRPr="005371B0">
        <w:rPr>
          <w:b/>
          <w:bCs/>
          <w:sz w:val="20"/>
          <w:szCs w:val="20"/>
        </w:rPr>
        <w:t>амортизацию</w:t>
      </w:r>
      <w:r w:rsidR="008437FA" w:rsidRPr="005371B0">
        <w:rPr>
          <w:b/>
          <w:bCs/>
          <w:sz w:val="20"/>
          <w:szCs w:val="20"/>
        </w:rPr>
        <w:t xml:space="preserve"> </w:t>
      </w:r>
      <w:r w:rsidRPr="005371B0">
        <w:rPr>
          <w:b/>
          <w:bCs/>
          <w:sz w:val="20"/>
          <w:szCs w:val="20"/>
        </w:rPr>
        <w:t>из расходов</w:t>
      </w:r>
      <w:r w:rsidR="00135839" w:rsidRPr="00135839">
        <w:rPr>
          <w:b/>
          <w:bCs/>
          <w:sz w:val="20"/>
          <w:szCs w:val="20"/>
        </w:rPr>
        <w:t xml:space="preserve"> </w:t>
      </w:r>
      <w:r w:rsidR="008437FA" w:rsidRPr="005371B0">
        <w:rPr>
          <w:b/>
          <w:bCs/>
          <w:sz w:val="20"/>
          <w:szCs w:val="20"/>
        </w:rPr>
        <w:t>нужно исключить</w:t>
      </w:r>
    </w:p>
    <w:p w:rsidR="00F84F9F" w:rsidRDefault="005371B0" w:rsidP="00F84F9F">
      <w:pPr>
        <w:spacing w:after="0"/>
        <w:jc w:val="both"/>
        <w:rPr>
          <w:sz w:val="20"/>
          <w:szCs w:val="20"/>
        </w:rPr>
      </w:pPr>
      <w:r w:rsidRPr="005371B0">
        <w:rPr>
          <w:sz w:val="20"/>
          <w:szCs w:val="20"/>
        </w:rPr>
        <w:t>Бывают ситуации, когда по ОС покупатель применил амортизационную премию и начислял амортизацию. Объект оказался некачественным, и его вернули продавцу. Как пояснил Минфин, ранее учтенные суммы нужно изъять из расходов соответствующих отчетных и налоговых периодов.</w:t>
      </w:r>
    </w:p>
    <w:p w:rsidR="00F84F9F" w:rsidRDefault="005371B0" w:rsidP="00F84F9F">
      <w:pPr>
        <w:spacing w:after="0"/>
        <w:jc w:val="both"/>
        <w:rPr>
          <w:i/>
          <w:iCs/>
          <w:sz w:val="20"/>
          <w:szCs w:val="20"/>
        </w:rPr>
      </w:pPr>
      <w:r w:rsidRPr="005371B0">
        <w:rPr>
          <w:i/>
          <w:iCs/>
          <w:sz w:val="20"/>
          <w:szCs w:val="20"/>
          <w:u w:val="single"/>
        </w:rPr>
        <w:t>Письмо Минфина России от 25.05.2022 N 03-03-06/1/48762</w:t>
      </w:r>
      <w:r w:rsidRPr="00FC3A13">
        <w:rPr>
          <w:i/>
          <w:iCs/>
          <w:sz w:val="20"/>
          <w:szCs w:val="20"/>
        </w:rPr>
        <w:t xml:space="preserve"> </w:t>
      </w:r>
      <w:r w:rsidR="00F84F9F"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F84F9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F84F9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F84F9F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F84F9F" w:rsidRPr="00567648">
        <w:rPr>
          <w:i/>
          <w:iCs/>
          <w:sz w:val="20"/>
          <w:szCs w:val="20"/>
        </w:rPr>
        <w:t>)</w:t>
      </w:r>
    </w:p>
    <w:p w:rsidR="00F84F9F" w:rsidRDefault="005371B0" w:rsidP="00F84F9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bookmarkEnd w:id="0"/>
    <w:p w:rsidR="0099328B" w:rsidRDefault="0099328B" w:rsidP="009932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9328B">
        <w:rPr>
          <w:rFonts w:ascii="Calibri" w:hAnsi="Calibri" w:cs="Calibri"/>
          <w:b/>
          <w:bCs/>
          <w:sz w:val="20"/>
          <w:szCs w:val="20"/>
        </w:rPr>
        <w:t>Страхователи в 4-ФСС к двум знакам после запятой в тарифе должны приписывать ноль</w:t>
      </w:r>
    </w:p>
    <w:p w:rsidR="0099328B" w:rsidRDefault="0099328B" w:rsidP="009932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9328B">
        <w:rPr>
          <w:rFonts w:ascii="Calibri" w:hAnsi="Calibri" w:cs="Calibri"/>
          <w:sz w:val="20"/>
          <w:szCs w:val="20"/>
        </w:rPr>
        <w:t xml:space="preserve">На 2022 год страхователи получили уведомления, в которых тариф взносов на травматизм указан с двумя знаками после запятой. Однако </w:t>
      </w:r>
      <w:r w:rsidR="008437FA">
        <w:rPr>
          <w:rFonts w:ascii="Calibri" w:hAnsi="Calibri" w:cs="Calibri"/>
          <w:sz w:val="20"/>
          <w:szCs w:val="20"/>
        </w:rPr>
        <w:t>в соответствии с порядком</w:t>
      </w:r>
      <w:r w:rsidRPr="0099328B">
        <w:rPr>
          <w:rFonts w:ascii="Calibri" w:hAnsi="Calibri" w:cs="Calibri"/>
          <w:sz w:val="20"/>
          <w:szCs w:val="20"/>
        </w:rPr>
        <w:t xml:space="preserve"> заполнения расчета 4-ФСС в строке 8 таблицы 1 размер тарифа отражают с тремя знаками после запятой. Как пояснил ФСС, начиная с</w:t>
      </w:r>
      <w:r w:rsidR="008437FA">
        <w:rPr>
          <w:rFonts w:ascii="Calibri" w:hAnsi="Calibri" w:cs="Calibri"/>
          <w:sz w:val="20"/>
          <w:szCs w:val="20"/>
        </w:rPr>
        <w:t>о второго</w:t>
      </w:r>
      <w:r w:rsidRPr="0099328B">
        <w:rPr>
          <w:rFonts w:ascii="Calibri" w:hAnsi="Calibri" w:cs="Calibri"/>
          <w:sz w:val="20"/>
          <w:szCs w:val="20"/>
        </w:rPr>
        <w:t xml:space="preserve"> квартала и до конца 2022 года в отчетности нужно указывать тариф с двумя знаками </w:t>
      </w:r>
      <w:r w:rsidR="008437FA">
        <w:rPr>
          <w:rFonts w:ascii="Calibri" w:hAnsi="Calibri" w:cs="Calibri"/>
          <w:sz w:val="20"/>
          <w:szCs w:val="20"/>
        </w:rPr>
        <w:t xml:space="preserve">после запятой </w:t>
      </w:r>
      <w:r w:rsidRPr="0099328B">
        <w:rPr>
          <w:rFonts w:ascii="Calibri" w:hAnsi="Calibri" w:cs="Calibri"/>
          <w:sz w:val="20"/>
          <w:szCs w:val="20"/>
        </w:rPr>
        <w:t xml:space="preserve">и </w:t>
      </w:r>
      <w:r w:rsidR="008437FA">
        <w:rPr>
          <w:rFonts w:ascii="Calibri" w:hAnsi="Calibri" w:cs="Calibri"/>
          <w:sz w:val="20"/>
          <w:szCs w:val="20"/>
        </w:rPr>
        <w:t>в качестве третьего</w:t>
      </w:r>
      <w:bookmarkStart w:id="1" w:name="_GoBack"/>
      <w:bookmarkEnd w:id="1"/>
      <w:r w:rsidR="008437FA">
        <w:rPr>
          <w:rFonts w:ascii="Calibri" w:hAnsi="Calibri" w:cs="Calibri"/>
          <w:sz w:val="20"/>
          <w:szCs w:val="20"/>
        </w:rPr>
        <w:t xml:space="preserve"> </w:t>
      </w:r>
      <w:r w:rsidRPr="0099328B">
        <w:rPr>
          <w:rFonts w:ascii="Calibri" w:hAnsi="Calibri" w:cs="Calibri"/>
          <w:sz w:val="20"/>
          <w:szCs w:val="20"/>
        </w:rPr>
        <w:t>дописывать ноль.</w:t>
      </w:r>
    </w:p>
    <w:p w:rsidR="0099328B" w:rsidRPr="0099328B" w:rsidRDefault="0099328B" w:rsidP="009932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99328B">
        <w:rPr>
          <w:rFonts w:ascii="Calibri" w:hAnsi="Calibri" w:cs="Calibri"/>
          <w:i/>
          <w:iCs/>
          <w:sz w:val="20"/>
          <w:szCs w:val="20"/>
          <w:u w:val="single"/>
        </w:rPr>
        <w:t>Информация ФСС РФ от 23.06.2022</w:t>
      </w:r>
      <w:r w:rsidRPr="00FC3A13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7D5ABF" w:rsidRDefault="0099328B" w:rsidP="007D5AB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7D5ABF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05" w:rsidRDefault="00311705" w:rsidP="00165173">
      <w:pPr>
        <w:spacing w:after="0" w:line="240" w:lineRule="auto"/>
      </w:pPr>
      <w:r>
        <w:separator/>
      </w:r>
    </w:p>
  </w:endnote>
  <w:endnote w:type="continuationSeparator" w:id="0">
    <w:p w:rsidR="00311705" w:rsidRDefault="0031170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05" w:rsidRDefault="00311705" w:rsidP="00165173">
      <w:pPr>
        <w:spacing w:after="0" w:line="240" w:lineRule="auto"/>
      </w:pPr>
      <w:r>
        <w:separator/>
      </w:r>
    </w:p>
  </w:footnote>
  <w:footnote w:type="continuationSeparator" w:id="0">
    <w:p w:rsidR="00311705" w:rsidRDefault="0031170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04A"/>
    <w:rsid w:val="00007205"/>
    <w:rsid w:val="00007A94"/>
    <w:rsid w:val="0001014C"/>
    <w:rsid w:val="00010ACD"/>
    <w:rsid w:val="00012142"/>
    <w:rsid w:val="0001218E"/>
    <w:rsid w:val="00013397"/>
    <w:rsid w:val="00015F69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8DB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7F6D"/>
    <w:rsid w:val="000C032B"/>
    <w:rsid w:val="000C5694"/>
    <w:rsid w:val="000C6D4A"/>
    <w:rsid w:val="000D1828"/>
    <w:rsid w:val="000D583D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0CAA"/>
    <w:rsid w:val="00181A28"/>
    <w:rsid w:val="0018200F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7F0D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A29"/>
    <w:rsid w:val="002B5CC7"/>
    <w:rsid w:val="002B6552"/>
    <w:rsid w:val="002B66FC"/>
    <w:rsid w:val="002B6E90"/>
    <w:rsid w:val="002B7FA6"/>
    <w:rsid w:val="002C3453"/>
    <w:rsid w:val="002C398A"/>
    <w:rsid w:val="002C3EB1"/>
    <w:rsid w:val="002C4BCB"/>
    <w:rsid w:val="002C65F6"/>
    <w:rsid w:val="002C777F"/>
    <w:rsid w:val="002D384F"/>
    <w:rsid w:val="002D4636"/>
    <w:rsid w:val="002D5CDA"/>
    <w:rsid w:val="002E1091"/>
    <w:rsid w:val="002E354E"/>
    <w:rsid w:val="002E583D"/>
    <w:rsid w:val="002E5F26"/>
    <w:rsid w:val="002F17A8"/>
    <w:rsid w:val="002F2DAB"/>
    <w:rsid w:val="002F332B"/>
    <w:rsid w:val="002F51FE"/>
    <w:rsid w:val="002F5B28"/>
    <w:rsid w:val="002F6071"/>
    <w:rsid w:val="002F6184"/>
    <w:rsid w:val="002F7473"/>
    <w:rsid w:val="002F7A3E"/>
    <w:rsid w:val="0030003D"/>
    <w:rsid w:val="0030172A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547"/>
    <w:rsid w:val="00332394"/>
    <w:rsid w:val="003339A0"/>
    <w:rsid w:val="003345E3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A96"/>
    <w:rsid w:val="003629FD"/>
    <w:rsid w:val="00362E57"/>
    <w:rsid w:val="0036497B"/>
    <w:rsid w:val="00364CDD"/>
    <w:rsid w:val="00366E33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06E3"/>
    <w:rsid w:val="003E1153"/>
    <w:rsid w:val="003E168D"/>
    <w:rsid w:val="003E22FC"/>
    <w:rsid w:val="003E3B6B"/>
    <w:rsid w:val="003E45E0"/>
    <w:rsid w:val="003E5C74"/>
    <w:rsid w:val="003E5DD8"/>
    <w:rsid w:val="003F165D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1ABD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A64"/>
    <w:rsid w:val="00525B4F"/>
    <w:rsid w:val="005265DC"/>
    <w:rsid w:val="00530AB7"/>
    <w:rsid w:val="00531944"/>
    <w:rsid w:val="00536402"/>
    <w:rsid w:val="005371B0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2AB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59BD"/>
    <w:rsid w:val="00686052"/>
    <w:rsid w:val="00687041"/>
    <w:rsid w:val="00687604"/>
    <w:rsid w:val="00691841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C181E"/>
    <w:rsid w:val="006C456C"/>
    <w:rsid w:val="006C6070"/>
    <w:rsid w:val="006C74B0"/>
    <w:rsid w:val="006D15C2"/>
    <w:rsid w:val="006D1742"/>
    <w:rsid w:val="006D3E26"/>
    <w:rsid w:val="006D5586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3B7F"/>
    <w:rsid w:val="007548BE"/>
    <w:rsid w:val="007554C2"/>
    <w:rsid w:val="00755D58"/>
    <w:rsid w:val="007566FF"/>
    <w:rsid w:val="00757AF4"/>
    <w:rsid w:val="00761360"/>
    <w:rsid w:val="007629CD"/>
    <w:rsid w:val="00763C83"/>
    <w:rsid w:val="007667A8"/>
    <w:rsid w:val="00766FCA"/>
    <w:rsid w:val="00767BAF"/>
    <w:rsid w:val="007716AC"/>
    <w:rsid w:val="00771A77"/>
    <w:rsid w:val="0077324D"/>
    <w:rsid w:val="00773A53"/>
    <w:rsid w:val="00773FB4"/>
    <w:rsid w:val="0077400C"/>
    <w:rsid w:val="00774D99"/>
    <w:rsid w:val="007758FA"/>
    <w:rsid w:val="00776B4F"/>
    <w:rsid w:val="00780789"/>
    <w:rsid w:val="007810AA"/>
    <w:rsid w:val="0078178A"/>
    <w:rsid w:val="00782F72"/>
    <w:rsid w:val="00783713"/>
    <w:rsid w:val="00783C53"/>
    <w:rsid w:val="00783D7B"/>
    <w:rsid w:val="00786585"/>
    <w:rsid w:val="007865B0"/>
    <w:rsid w:val="00791110"/>
    <w:rsid w:val="0079174E"/>
    <w:rsid w:val="007939DE"/>
    <w:rsid w:val="0079597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2656"/>
    <w:rsid w:val="007C3149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D7C"/>
    <w:rsid w:val="0081033B"/>
    <w:rsid w:val="008103A7"/>
    <w:rsid w:val="00811550"/>
    <w:rsid w:val="00816944"/>
    <w:rsid w:val="00817753"/>
    <w:rsid w:val="00817FD6"/>
    <w:rsid w:val="00820CF5"/>
    <w:rsid w:val="00821DFB"/>
    <w:rsid w:val="00821EE7"/>
    <w:rsid w:val="0082204B"/>
    <w:rsid w:val="00824098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51174"/>
    <w:rsid w:val="00851216"/>
    <w:rsid w:val="00854050"/>
    <w:rsid w:val="0085435C"/>
    <w:rsid w:val="00854B2D"/>
    <w:rsid w:val="008650DE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80B6B"/>
    <w:rsid w:val="00883F3E"/>
    <w:rsid w:val="00886088"/>
    <w:rsid w:val="00890DE1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E0D76"/>
    <w:rsid w:val="008E104E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AB7"/>
    <w:rsid w:val="0099328B"/>
    <w:rsid w:val="009937A3"/>
    <w:rsid w:val="009A007A"/>
    <w:rsid w:val="009A0587"/>
    <w:rsid w:val="009A1718"/>
    <w:rsid w:val="009A3420"/>
    <w:rsid w:val="009A414E"/>
    <w:rsid w:val="009B0F41"/>
    <w:rsid w:val="009B23D0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8F8"/>
    <w:rsid w:val="009D7A83"/>
    <w:rsid w:val="009D7C80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1B20"/>
    <w:rsid w:val="00A12475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42BF"/>
    <w:rsid w:val="00A849BA"/>
    <w:rsid w:val="00A915DD"/>
    <w:rsid w:val="00AA0FD4"/>
    <w:rsid w:val="00AA1501"/>
    <w:rsid w:val="00AA1CD0"/>
    <w:rsid w:val="00AA598A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4BA"/>
    <w:rsid w:val="00AF27AE"/>
    <w:rsid w:val="00AF41E0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A1D"/>
    <w:rsid w:val="00BE4873"/>
    <w:rsid w:val="00BE6668"/>
    <w:rsid w:val="00BF14E5"/>
    <w:rsid w:val="00BF5E49"/>
    <w:rsid w:val="00BF5E9A"/>
    <w:rsid w:val="00BF665D"/>
    <w:rsid w:val="00BF6679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69E"/>
    <w:rsid w:val="00C26C68"/>
    <w:rsid w:val="00C33195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2D0"/>
    <w:rsid w:val="00CA79B7"/>
    <w:rsid w:val="00CB4171"/>
    <w:rsid w:val="00CB52DB"/>
    <w:rsid w:val="00CB6A60"/>
    <w:rsid w:val="00CC4F64"/>
    <w:rsid w:val="00CC700C"/>
    <w:rsid w:val="00CC7026"/>
    <w:rsid w:val="00CC71FB"/>
    <w:rsid w:val="00CC75CD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C3D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7835"/>
    <w:rsid w:val="00D80060"/>
    <w:rsid w:val="00D821A3"/>
    <w:rsid w:val="00D82C8B"/>
    <w:rsid w:val="00D83B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5645"/>
    <w:rsid w:val="00E757DD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51B"/>
    <w:rsid w:val="00F04486"/>
    <w:rsid w:val="00F05DD4"/>
    <w:rsid w:val="00F071A9"/>
    <w:rsid w:val="00F0790D"/>
    <w:rsid w:val="00F100BC"/>
    <w:rsid w:val="00F1599C"/>
    <w:rsid w:val="00F16342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5AC"/>
    <w:rsid w:val="00FC19FD"/>
    <w:rsid w:val="00FC3A13"/>
    <w:rsid w:val="00FC45B0"/>
    <w:rsid w:val="00FC5946"/>
    <w:rsid w:val="00FC67A5"/>
    <w:rsid w:val="00FC7208"/>
    <w:rsid w:val="00FC7FD3"/>
    <w:rsid w:val="00FD0919"/>
    <w:rsid w:val="00FD0CE0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21935&amp;dst=100003%2C2&amp;date=02.07.2022" TargetMode="External"/><Relationship Id="rId13" Type="http://schemas.openxmlformats.org/officeDocument/2006/relationships/hyperlink" Target="consultantplus://offline/ref=0F4AF3B76B89B654C97339CC3B84444CA6B8C9CF598A2409AAB5F4ED61107F3D5A1492BF15A08A6E89B1E38ED25E5C8C5EB0B814B57BB1A03E5Aa1P2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07044DF83DA6CE1988B2EFF6A8FD04F8DADA91F5BCCE890CD2FF0235A2DC5102BA917121EBAE3BEDB19916B0E1674FDA59A2AF342D4DErCDCJ" TargetMode="External"/><Relationship Id="rId12" Type="http://schemas.openxmlformats.org/officeDocument/2006/relationships/hyperlink" Target="https://login.consultant.ru/link/?req=doc&amp;base=LAW&amp;n=419943&amp;dst=100007%2C3&amp;date=02.07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963&amp;dst=100003%2C1&amp;date=02.07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D40E65847D2DC73AC0490AE5EACA044DF0F14915D7F4356C3F855D2DF01B8778280313FED63C006333191257372B264F55D347751EBE221E69E5I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966E4D4CF3268503EFE23BE3BB4AD1BA294D7C17B1F10233C5B180EB1C627CB0B3C8431696096B5FD778923CF74613BA7CC2E07EE6BAEF1FRAJ" TargetMode="External"/><Relationship Id="rId10" Type="http://schemas.openxmlformats.org/officeDocument/2006/relationships/hyperlink" Target="https://login.consultant.ru/link/?req=doc&amp;base=PNPA&amp;n=84201&amp;dst=100008%2C1&amp;date=02.07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737C772EC7F1E1FF076612652306FFAF3D8C844FBAB6C59B44BDD7DB65F34776E9006F63A348A66DAC3509B2BD39F8AE1BF3D660705DT5F7J" TargetMode="External"/><Relationship Id="rId14" Type="http://schemas.openxmlformats.org/officeDocument/2006/relationships/hyperlink" Target="https://login.consultant.ru/link/?req=doc&amp;base=QUEST&amp;n=211744&amp;dst=100003&amp;date=02.07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2022-06-27T12:55:00Z</dcterms:created>
  <dcterms:modified xsi:type="dcterms:W3CDTF">2022-07-04T10:07:00Z</dcterms:modified>
</cp:coreProperties>
</file>