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A67A" w14:textId="77777777" w:rsidR="00EF62F1" w:rsidRDefault="00F55D8F" w:rsidP="00995388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AEA9F" wp14:editId="2537B778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88F7A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CD53BAD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AEA9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14:paraId="78E88F7A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CD53BAD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64B09" wp14:editId="6BF98D4E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BEABD" w14:textId="21148278" w:rsidR="007939DE" w:rsidRPr="003C5767" w:rsidRDefault="00995388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 ИЮНЯ</w:t>
                            </w:r>
                          </w:p>
                          <w:p w14:paraId="79291F83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4B09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39BBEABD" w14:textId="21148278" w:rsidR="007939DE" w:rsidRPr="003C5767" w:rsidRDefault="00995388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20 ИЮНЯ</w:t>
                      </w:r>
                    </w:p>
                    <w:p w14:paraId="79291F83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EDEE6" wp14:editId="52A9F73E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BD564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20363B4A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B8D572E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DEE6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68FBD564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20363B4A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B8D572E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14:paraId="2D3249DF" w14:textId="615574B4" w:rsidR="005F104E" w:rsidRPr="00B629AE" w:rsidRDefault="00995388" w:rsidP="00FE3718">
      <w:pPr>
        <w:spacing w:after="0"/>
        <w:jc w:val="both"/>
        <w:rPr>
          <w:rFonts w:cs="Arial"/>
          <w:sz w:val="20"/>
          <w:szCs w:val="20"/>
        </w:rPr>
      </w:pPr>
      <w:r w:rsidRPr="00995388">
        <w:rPr>
          <w:rFonts w:cs="Arial"/>
          <w:b/>
          <w:bCs/>
          <w:iCs/>
          <w:sz w:val="20"/>
          <w:szCs w:val="20"/>
        </w:rPr>
        <w:t xml:space="preserve">ИТ-компании: бухгалтерам напомнили о нюансах подсчета </w:t>
      </w:r>
      <w:r w:rsidR="00894B10">
        <w:rPr>
          <w:rFonts w:cs="Arial"/>
          <w:b/>
          <w:bCs/>
          <w:iCs/>
          <w:sz w:val="20"/>
          <w:szCs w:val="20"/>
        </w:rPr>
        <w:t xml:space="preserve">количества </w:t>
      </w:r>
      <w:r w:rsidRPr="00995388">
        <w:rPr>
          <w:rFonts w:cs="Arial"/>
          <w:b/>
          <w:bCs/>
          <w:iCs/>
          <w:sz w:val="20"/>
          <w:szCs w:val="20"/>
        </w:rPr>
        <w:t xml:space="preserve">сотрудников для </w:t>
      </w:r>
      <w:r w:rsidR="00894B10">
        <w:rPr>
          <w:rFonts w:cs="Arial"/>
          <w:b/>
          <w:bCs/>
          <w:iCs/>
          <w:sz w:val="20"/>
          <w:szCs w:val="20"/>
        </w:rPr>
        <w:t xml:space="preserve">получения </w:t>
      </w:r>
      <w:r w:rsidRPr="00995388">
        <w:rPr>
          <w:rFonts w:cs="Arial"/>
          <w:b/>
          <w:bCs/>
          <w:iCs/>
          <w:sz w:val="20"/>
          <w:szCs w:val="20"/>
        </w:rPr>
        <w:t>льготы по налогу на прибыль</w:t>
      </w:r>
    </w:p>
    <w:p w14:paraId="6FAC6E81" w14:textId="76CC40DB" w:rsidR="00995388" w:rsidRPr="00995388" w:rsidRDefault="008E3947" w:rsidP="00995388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И</w:t>
      </w:r>
      <w:r w:rsidR="00995388" w:rsidRPr="00995388">
        <w:rPr>
          <w:rFonts w:cs="Arial"/>
          <w:iCs/>
          <w:sz w:val="20"/>
          <w:szCs w:val="20"/>
        </w:rPr>
        <w:t xml:space="preserve">Т-организации могут применить пониженные ставки, если соблюдают одновременно условия о госаккредитации, доле доходов и среднесписочной численности работников. </w:t>
      </w:r>
      <w:r w:rsidR="003A0E57">
        <w:rPr>
          <w:rFonts w:cs="Arial"/>
          <w:iCs/>
          <w:sz w:val="20"/>
          <w:szCs w:val="20"/>
        </w:rPr>
        <w:t>Их численность</w:t>
      </w:r>
      <w:r w:rsidR="00995388" w:rsidRPr="00995388">
        <w:rPr>
          <w:rFonts w:cs="Arial"/>
          <w:iCs/>
          <w:sz w:val="20"/>
          <w:szCs w:val="20"/>
        </w:rPr>
        <w:t xml:space="preserve"> за отчетный период должна быть не менее 7 человек. Финансисты пояснили, что показатель рассчитывают по указаниям Росстата.</w:t>
      </w:r>
    </w:p>
    <w:p w14:paraId="083A396F" w14:textId="45184E71" w:rsidR="005F104E" w:rsidRPr="00B629AE" w:rsidRDefault="00995388" w:rsidP="00995388">
      <w:pPr>
        <w:spacing w:after="0"/>
        <w:jc w:val="both"/>
        <w:rPr>
          <w:rFonts w:cs="Arial"/>
          <w:iCs/>
          <w:sz w:val="20"/>
          <w:szCs w:val="20"/>
        </w:rPr>
      </w:pPr>
      <w:r w:rsidRPr="00995388">
        <w:rPr>
          <w:rFonts w:cs="Arial"/>
          <w:iCs/>
          <w:sz w:val="20"/>
          <w:szCs w:val="20"/>
        </w:rPr>
        <w:t>К аналогичному выводу ведомство уже приходило.</w:t>
      </w:r>
    </w:p>
    <w:p w14:paraId="3CBA0D6C" w14:textId="6542E3DE" w:rsidR="005F104E" w:rsidRPr="00B629AE" w:rsidRDefault="000E29FD" w:rsidP="00FE3718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hyperlink r:id="rId7" w:history="1">
        <w:r w:rsidR="00995388" w:rsidRPr="00E20A3B">
          <w:rPr>
            <w:rStyle w:val="a7"/>
            <w:rFonts w:cs="Arial"/>
            <w:i/>
            <w:sz w:val="20"/>
            <w:szCs w:val="20"/>
          </w:rPr>
          <w:t>Письмо</w:t>
        </w:r>
      </w:hyperlink>
      <w:r w:rsidR="00995388" w:rsidRPr="00995388">
        <w:rPr>
          <w:rFonts w:cs="Arial"/>
          <w:i/>
          <w:sz w:val="20"/>
          <w:szCs w:val="20"/>
          <w:u w:val="single"/>
        </w:rPr>
        <w:t xml:space="preserve"> Минфина России от 23.05.2022 N 03-03-06/1/47598</w:t>
      </w:r>
    </w:p>
    <w:p w14:paraId="48A1C79E" w14:textId="37024691" w:rsidR="00DA5C48" w:rsidRDefault="00E20A3B" w:rsidP="00FE3718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14:paraId="0173DB02" w14:textId="44108CC2" w:rsidR="0003449A" w:rsidRDefault="00434FA0" w:rsidP="00FE371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34FA0">
        <w:rPr>
          <w:rFonts w:ascii="Calibri" w:hAnsi="Calibri" w:cs="Calibri"/>
          <w:b/>
          <w:sz w:val="20"/>
          <w:szCs w:val="20"/>
        </w:rPr>
        <w:t>Пониженные тарифы взносов для малого и среднего бизнеса: повышение МРОТ на расчет</w:t>
      </w:r>
      <w:r w:rsidR="003A0E57" w:rsidRPr="003A0E57">
        <w:rPr>
          <w:rFonts w:ascii="Calibri" w:hAnsi="Calibri" w:cs="Calibri"/>
          <w:b/>
          <w:sz w:val="20"/>
          <w:szCs w:val="20"/>
        </w:rPr>
        <w:t xml:space="preserve"> </w:t>
      </w:r>
      <w:r w:rsidR="003A0E57" w:rsidRPr="00434FA0">
        <w:rPr>
          <w:rFonts w:ascii="Calibri" w:hAnsi="Calibri" w:cs="Calibri"/>
          <w:b/>
          <w:sz w:val="20"/>
          <w:szCs w:val="20"/>
        </w:rPr>
        <w:t>не повлияло</w:t>
      </w:r>
    </w:p>
    <w:p w14:paraId="20C34700" w14:textId="6D8382A2" w:rsidR="004B52F2" w:rsidRPr="004B52F2" w:rsidRDefault="004B52F2" w:rsidP="004B52F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B52F2">
        <w:rPr>
          <w:rFonts w:ascii="Calibri" w:hAnsi="Calibri" w:cs="Calibri"/>
          <w:bCs/>
          <w:sz w:val="20"/>
          <w:szCs w:val="20"/>
        </w:rPr>
        <w:t>Из разъяснений ФНС следует, что в 2022 году для расчета страховых взносов по пониженным тарифам берут МРОТ, установ</w:t>
      </w:r>
      <w:r w:rsidR="004F3CAC">
        <w:rPr>
          <w:rFonts w:ascii="Calibri" w:hAnsi="Calibri" w:cs="Calibri"/>
          <w:bCs/>
          <w:sz w:val="20"/>
          <w:szCs w:val="20"/>
        </w:rPr>
        <w:t>ленный</w:t>
      </w:r>
      <w:r w:rsidRPr="004B52F2">
        <w:rPr>
          <w:rFonts w:ascii="Calibri" w:hAnsi="Calibri" w:cs="Calibri"/>
          <w:bCs/>
          <w:sz w:val="20"/>
          <w:szCs w:val="20"/>
        </w:rPr>
        <w:t xml:space="preserve"> с 1 января (13 890 руб.). Это касается субъектов МСП, а также организаций общепита со среднесписочной численностью более 250 человек (по данным реестра МСП), которые соответствуют требованиям.</w:t>
      </w:r>
    </w:p>
    <w:p w14:paraId="7E877E19" w14:textId="6A6E74B8" w:rsidR="004B52F2" w:rsidRPr="004B52F2" w:rsidRDefault="004B52F2" w:rsidP="004B52F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B52F2">
        <w:rPr>
          <w:rFonts w:ascii="Calibri" w:hAnsi="Calibri" w:cs="Calibri"/>
          <w:bCs/>
          <w:sz w:val="20"/>
          <w:szCs w:val="20"/>
        </w:rPr>
        <w:t xml:space="preserve">Ведомство напомнило: по НК РФ для расчета используют МРОТ, установленный на начало расчетного периода. По страховым взносам такой период </w:t>
      </w:r>
      <w:r w:rsidR="008E3947">
        <w:rPr>
          <w:rFonts w:ascii="Calibri" w:hAnsi="Calibri" w:cs="Calibri"/>
          <w:bCs/>
          <w:sz w:val="20"/>
          <w:szCs w:val="20"/>
        </w:rPr>
        <w:t>–</w:t>
      </w:r>
      <w:r w:rsidRPr="004B52F2">
        <w:rPr>
          <w:rFonts w:ascii="Calibri" w:hAnsi="Calibri" w:cs="Calibri"/>
          <w:bCs/>
          <w:sz w:val="20"/>
          <w:szCs w:val="20"/>
        </w:rPr>
        <w:t xml:space="preserve"> календарный год.</w:t>
      </w:r>
    </w:p>
    <w:p w14:paraId="232D15B5" w14:textId="0E9BA7A6" w:rsidR="004B52F2" w:rsidRDefault="004B52F2" w:rsidP="004B52F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B52F2">
        <w:rPr>
          <w:rFonts w:ascii="Calibri" w:hAnsi="Calibri" w:cs="Calibri"/>
          <w:bCs/>
          <w:sz w:val="20"/>
          <w:szCs w:val="20"/>
        </w:rPr>
        <w:t>Отметим</w:t>
      </w:r>
      <w:r w:rsidR="004F3CAC">
        <w:rPr>
          <w:rFonts w:ascii="Calibri" w:hAnsi="Calibri" w:cs="Calibri"/>
          <w:bCs/>
          <w:sz w:val="20"/>
          <w:szCs w:val="20"/>
        </w:rPr>
        <w:t>:</w:t>
      </w:r>
      <w:r w:rsidRPr="004B52F2">
        <w:rPr>
          <w:rFonts w:ascii="Calibri" w:hAnsi="Calibri" w:cs="Calibri"/>
          <w:bCs/>
          <w:sz w:val="20"/>
          <w:szCs w:val="20"/>
        </w:rPr>
        <w:t xml:space="preserve"> вопрос возник из-за того, что с июня МРОТ повысили до 15 279 руб.</w:t>
      </w:r>
    </w:p>
    <w:p w14:paraId="52FB092A" w14:textId="522CA359" w:rsidR="0000046A" w:rsidRPr="00B629AE" w:rsidRDefault="000E29FD" w:rsidP="004B52F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hyperlink r:id="rId8" w:history="1">
        <w:r w:rsidR="004B52F2" w:rsidRPr="00710787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Письмо</w:t>
        </w:r>
      </w:hyperlink>
      <w:r w:rsidR="004B52F2" w:rsidRPr="004B52F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ФНС России от 06.06.2022 N БС-4-11/6888@</w:t>
      </w:r>
      <w:bookmarkEnd w:id="0"/>
    </w:p>
    <w:p w14:paraId="039B76C4" w14:textId="77777777" w:rsidR="00782F72" w:rsidRDefault="00782F72" w:rsidP="00FE3718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A153733" w14:textId="0DD24C75" w:rsidR="00710787" w:rsidRPr="00710787" w:rsidRDefault="00710787" w:rsidP="00710787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710787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14:paraId="7E27DCE5" w14:textId="790EA88E" w:rsidR="004D3E1F" w:rsidRDefault="004F3CAC" w:rsidP="00FE371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Подача СЗВ-М позже срока: Ф</w:t>
      </w:r>
      <w:r w:rsidR="00710787" w:rsidRPr="00710787">
        <w:rPr>
          <w:rFonts w:ascii="Calibri" w:hAnsi="Calibri" w:cs="Calibri"/>
          <w:b/>
          <w:sz w:val="20"/>
          <w:szCs w:val="20"/>
        </w:rPr>
        <w:t>онду не удалось взыскать с работодателя всю переплату пенсии</w:t>
      </w:r>
    </w:p>
    <w:p w14:paraId="6BCAB487" w14:textId="087856C2" w:rsidR="00710787" w:rsidRPr="00710787" w:rsidRDefault="00710787" w:rsidP="0071078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10787">
        <w:rPr>
          <w:rFonts w:ascii="Calibri" w:hAnsi="Calibri" w:cs="Calibri"/>
          <w:bCs/>
          <w:sz w:val="20"/>
          <w:szCs w:val="20"/>
        </w:rPr>
        <w:t xml:space="preserve">Организация опоздала со сведениями о работающей пенсионерке: </w:t>
      </w:r>
      <w:r w:rsidR="00844A57">
        <w:rPr>
          <w:sz w:val="20"/>
          <w:szCs w:val="20"/>
        </w:rPr>
        <w:t>подала</w:t>
      </w:r>
      <w:r w:rsidR="00844A57">
        <w:rPr>
          <w:sz w:val="20"/>
          <w:szCs w:val="20"/>
        </w:rPr>
        <w:t xml:space="preserve"> </w:t>
      </w:r>
      <w:r w:rsidRPr="00710787">
        <w:rPr>
          <w:rFonts w:ascii="Calibri" w:hAnsi="Calibri" w:cs="Calibri"/>
          <w:bCs/>
          <w:sz w:val="20"/>
          <w:szCs w:val="20"/>
        </w:rPr>
        <w:t xml:space="preserve">СЗВ-М за февраль 2019 года </w:t>
      </w:r>
      <w:bookmarkStart w:id="1" w:name="_GoBack"/>
      <w:bookmarkEnd w:id="1"/>
      <w:r w:rsidRPr="00710787">
        <w:rPr>
          <w:rFonts w:ascii="Calibri" w:hAnsi="Calibri" w:cs="Calibri"/>
          <w:bCs/>
          <w:sz w:val="20"/>
          <w:szCs w:val="20"/>
        </w:rPr>
        <w:t xml:space="preserve">в феврале 2020 года. ПФР потребовал вернуть излишне выплаченную пенсию за февраль 2019 года </w:t>
      </w:r>
      <w:r w:rsidR="008E3947">
        <w:rPr>
          <w:rFonts w:ascii="Calibri" w:hAnsi="Calibri" w:cs="Calibri"/>
          <w:bCs/>
          <w:sz w:val="20"/>
          <w:szCs w:val="20"/>
        </w:rPr>
        <w:t>–</w:t>
      </w:r>
      <w:r w:rsidRPr="00710787">
        <w:rPr>
          <w:rFonts w:ascii="Calibri" w:hAnsi="Calibri" w:cs="Calibri"/>
          <w:bCs/>
          <w:sz w:val="20"/>
          <w:szCs w:val="20"/>
        </w:rPr>
        <w:t xml:space="preserve"> март 2020 года. Организация этого не сделала, </w:t>
      </w:r>
      <w:r w:rsidR="004F3CAC">
        <w:rPr>
          <w:rFonts w:ascii="Calibri" w:hAnsi="Calibri" w:cs="Calibri"/>
          <w:bCs/>
          <w:sz w:val="20"/>
          <w:szCs w:val="20"/>
        </w:rPr>
        <w:t>и Ф</w:t>
      </w:r>
      <w:r w:rsidRPr="00710787">
        <w:rPr>
          <w:rFonts w:ascii="Calibri" w:hAnsi="Calibri" w:cs="Calibri"/>
          <w:bCs/>
          <w:sz w:val="20"/>
          <w:szCs w:val="20"/>
        </w:rPr>
        <w:t>онд обратился в суд.</w:t>
      </w:r>
    </w:p>
    <w:p w14:paraId="5A7C931B" w14:textId="4AABEE24" w:rsidR="00710787" w:rsidRPr="00710787" w:rsidRDefault="00710787" w:rsidP="0071078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10787">
        <w:rPr>
          <w:rFonts w:ascii="Calibri" w:hAnsi="Calibri" w:cs="Calibri"/>
          <w:bCs/>
          <w:sz w:val="20"/>
          <w:szCs w:val="20"/>
        </w:rPr>
        <w:t xml:space="preserve">Суд выяснил: решение об индексации приняли в апреле 2019 года. В последний день этого же месяца организация сдала расчет по страховым взносам, в котором были сведения о пенсионерке. </w:t>
      </w:r>
      <w:r w:rsidR="004F3CAC">
        <w:rPr>
          <w:rFonts w:ascii="Calibri" w:hAnsi="Calibri" w:cs="Calibri"/>
          <w:bCs/>
          <w:sz w:val="20"/>
          <w:szCs w:val="20"/>
        </w:rPr>
        <w:t>Н</w:t>
      </w:r>
      <w:r w:rsidR="004F3CAC" w:rsidRPr="00710787">
        <w:rPr>
          <w:rFonts w:ascii="Calibri" w:hAnsi="Calibri" w:cs="Calibri"/>
          <w:bCs/>
          <w:sz w:val="20"/>
          <w:szCs w:val="20"/>
        </w:rPr>
        <w:t xml:space="preserve">а их основании </w:t>
      </w:r>
      <w:r w:rsidRPr="00710787">
        <w:rPr>
          <w:rFonts w:ascii="Calibri" w:hAnsi="Calibri" w:cs="Calibri"/>
          <w:bCs/>
          <w:sz w:val="20"/>
          <w:szCs w:val="20"/>
        </w:rPr>
        <w:t xml:space="preserve">Фонд мог не платить повышенную пенсию за май 2019 года </w:t>
      </w:r>
      <w:r w:rsidR="008E3947">
        <w:rPr>
          <w:rFonts w:ascii="Calibri" w:hAnsi="Calibri" w:cs="Calibri"/>
          <w:bCs/>
          <w:sz w:val="20"/>
          <w:szCs w:val="20"/>
        </w:rPr>
        <w:t>–</w:t>
      </w:r>
      <w:r w:rsidRPr="00710787">
        <w:rPr>
          <w:rFonts w:ascii="Calibri" w:hAnsi="Calibri" w:cs="Calibri"/>
          <w:bCs/>
          <w:sz w:val="20"/>
          <w:szCs w:val="20"/>
        </w:rPr>
        <w:t xml:space="preserve"> март 2020 года. Взыскать можно только переплату за февраль </w:t>
      </w:r>
      <w:r w:rsidR="008E3947">
        <w:rPr>
          <w:rFonts w:ascii="Calibri" w:hAnsi="Calibri" w:cs="Calibri"/>
          <w:bCs/>
          <w:sz w:val="20"/>
          <w:szCs w:val="20"/>
        </w:rPr>
        <w:t>–</w:t>
      </w:r>
      <w:r w:rsidRPr="00710787">
        <w:rPr>
          <w:rFonts w:ascii="Calibri" w:hAnsi="Calibri" w:cs="Calibri"/>
          <w:bCs/>
          <w:sz w:val="20"/>
          <w:szCs w:val="20"/>
        </w:rPr>
        <w:t xml:space="preserve"> апрель 2019 года.</w:t>
      </w:r>
    </w:p>
    <w:p w14:paraId="03EE38E1" w14:textId="410159DA" w:rsidR="00710787" w:rsidRDefault="00710787" w:rsidP="0071078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10787">
        <w:rPr>
          <w:rFonts w:ascii="Calibri" w:hAnsi="Calibri" w:cs="Calibri"/>
          <w:bCs/>
          <w:sz w:val="20"/>
          <w:szCs w:val="20"/>
        </w:rPr>
        <w:t>Отметим</w:t>
      </w:r>
      <w:r w:rsidR="004F3CAC">
        <w:rPr>
          <w:rFonts w:ascii="Calibri" w:hAnsi="Calibri" w:cs="Calibri"/>
          <w:bCs/>
          <w:sz w:val="20"/>
          <w:szCs w:val="20"/>
        </w:rPr>
        <w:t>: Ф</w:t>
      </w:r>
      <w:r w:rsidRPr="00710787">
        <w:rPr>
          <w:rFonts w:ascii="Calibri" w:hAnsi="Calibri" w:cs="Calibri"/>
          <w:bCs/>
          <w:sz w:val="20"/>
          <w:szCs w:val="20"/>
        </w:rPr>
        <w:t xml:space="preserve">онду могут отказать во взыскании всего убытка, если </w:t>
      </w:r>
      <w:r w:rsidR="001B3496">
        <w:rPr>
          <w:rFonts w:ascii="Calibri" w:hAnsi="Calibri" w:cs="Calibri"/>
          <w:bCs/>
          <w:sz w:val="20"/>
          <w:szCs w:val="20"/>
        </w:rPr>
        <w:t xml:space="preserve">выяснится, что </w:t>
      </w:r>
      <w:r w:rsidRPr="00710787">
        <w:rPr>
          <w:rFonts w:ascii="Calibri" w:hAnsi="Calibri" w:cs="Calibri"/>
          <w:bCs/>
          <w:sz w:val="20"/>
          <w:szCs w:val="20"/>
        </w:rPr>
        <w:t xml:space="preserve">на дату </w:t>
      </w:r>
      <w:r w:rsidR="001B3496">
        <w:rPr>
          <w:rFonts w:ascii="Calibri" w:hAnsi="Calibri" w:cs="Calibri"/>
          <w:bCs/>
          <w:sz w:val="20"/>
          <w:szCs w:val="20"/>
        </w:rPr>
        <w:t xml:space="preserve">принятия </w:t>
      </w:r>
      <w:r w:rsidRPr="00710787">
        <w:rPr>
          <w:rFonts w:ascii="Calibri" w:hAnsi="Calibri" w:cs="Calibri"/>
          <w:bCs/>
          <w:sz w:val="20"/>
          <w:szCs w:val="20"/>
        </w:rPr>
        <w:t xml:space="preserve">решения об индексации он </w:t>
      </w:r>
      <w:r w:rsidR="004F3CAC">
        <w:rPr>
          <w:rFonts w:ascii="Calibri" w:hAnsi="Calibri" w:cs="Calibri"/>
          <w:bCs/>
          <w:sz w:val="20"/>
          <w:szCs w:val="20"/>
        </w:rPr>
        <w:t>располагал</w:t>
      </w:r>
      <w:r w:rsidRPr="00710787">
        <w:rPr>
          <w:rFonts w:ascii="Calibri" w:hAnsi="Calibri" w:cs="Calibri"/>
          <w:bCs/>
          <w:sz w:val="20"/>
          <w:szCs w:val="20"/>
        </w:rPr>
        <w:t xml:space="preserve"> корректны</w:t>
      </w:r>
      <w:r w:rsidR="004F3CAC">
        <w:rPr>
          <w:rFonts w:ascii="Calibri" w:hAnsi="Calibri" w:cs="Calibri"/>
          <w:bCs/>
          <w:sz w:val="20"/>
          <w:szCs w:val="20"/>
        </w:rPr>
        <w:t>ми</w:t>
      </w:r>
      <w:r w:rsidRPr="00710787">
        <w:rPr>
          <w:rFonts w:ascii="Calibri" w:hAnsi="Calibri" w:cs="Calibri"/>
          <w:bCs/>
          <w:sz w:val="20"/>
          <w:szCs w:val="20"/>
        </w:rPr>
        <w:t xml:space="preserve"> данны</w:t>
      </w:r>
      <w:r w:rsidR="004F3CAC">
        <w:rPr>
          <w:rFonts w:ascii="Calibri" w:hAnsi="Calibri" w:cs="Calibri"/>
          <w:bCs/>
          <w:sz w:val="20"/>
          <w:szCs w:val="20"/>
        </w:rPr>
        <w:t>ми</w:t>
      </w:r>
      <w:r w:rsidRPr="00710787">
        <w:rPr>
          <w:rFonts w:ascii="Calibri" w:hAnsi="Calibri" w:cs="Calibri"/>
          <w:bCs/>
          <w:sz w:val="20"/>
          <w:szCs w:val="20"/>
        </w:rPr>
        <w:t>.</w:t>
      </w:r>
    </w:p>
    <w:p w14:paraId="6B2553FE" w14:textId="08B2EF36" w:rsidR="00D06EB0" w:rsidRPr="0003449A" w:rsidRDefault="000E29FD" w:rsidP="00710787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9" w:history="1">
        <w:r w:rsidR="00710787" w:rsidRPr="00710787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Постановление</w:t>
        </w:r>
      </w:hyperlink>
      <w:r w:rsidR="00710787" w:rsidRPr="00710787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АС Волго-Вятского округа от 20.05.2022 по делу N А11-9046/2021</w:t>
      </w:r>
    </w:p>
    <w:p w14:paraId="1214172F" w14:textId="72747B60" w:rsidR="004D3E1F" w:rsidRDefault="00710787" w:rsidP="00FE3718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27CA2CBC" w14:textId="0A4A7E94" w:rsidR="00397557" w:rsidRDefault="00175367" w:rsidP="00FE371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75367">
        <w:rPr>
          <w:rFonts w:ascii="Calibri" w:hAnsi="Calibri" w:cs="Calibri"/>
          <w:b/>
          <w:sz w:val="20"/>
          <w:szCs w:val="20"/>
        </w:rPr>
        <w:t>Кассация не поддержала доначисление НДС из-за технической ошибки в книге покупок</w:t>
      </w:r>
    </w:p>
    <w:p w14:paraId="5E45FA55" w14:textId="481255EA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 xml:space="preserve">Организация отразила в книге покупок счет-фактуру, в котором объединила данные </w:t>
      </w:r>
      <w:r w:rsidR="001B3496">
        <w:rPr>
          <w:rFonts w:ascii="Calibri" w:hAnsi="Calibri" w:cs="Calibri"/>
          <w:bCs/>
          <w:sz w:val="20"/>
          <w:szCs w:val="20"/>
        </w:rPr>
        <w:t>двух</w:t>
      </w:r>
      <w:r w:rsidRPr="00175367">
        <w:rPr>
          <w:rFonts w:ascii="Calibri" w:hAnsi="Calibri" w:cs="Calibri"/>
          <w:bCs/>
          <w:sz w:val="20"/>
          <w:szCs w:val="20"/>
        </w:rPr>
        <w:t xml:space="preserve"> </w:t>
      </w:r>
      <w:r w:rsidR="001B3496" w:rsidRPr="00175367">
        <w:rPr>
          <w:rFonts w:ascii="Calibri" w:hAnsi="Calibri" w:cs="Calibri"/>
          <w:bCs/>
          <w:sz w:val="20"/>
          <w:szCs w:val="20"/>
        </w:rPr>
        <w:t>счет-фактур</w:t>
      </w:r>
      <w:r w:rsidR="001B3496">
        <w:rPr>
          <w:rFonts w:ascii="Calibri" w:hAnsi="Calibri" w:cs="Calibri"/>
          <w:bCs/>
          <w:sz w:val="20"/>
          <w:szCs w:val="20"/>
        </w:rPr>
        <w:t>,</w:t>
      </w:r>
      <w:r w:rsidR="001B3496" w:rsidRPr="00175367">
        <w:rPr>
          <w:rFonts w:ascii="Calibri" w:hAnsi="Calibri" w:cs="Calibri"/>
          <w:bCs/>
          <w:sz w:val="20"/>
          <w:szCs w:val="20"/>
        </w:rPr>
        <w:t xml:space="preserve"> </w:t>
      </w:r>
      <w:r w:rsidRPr="00175367">
        <w:rPr>
          <w:rFonts w:ascii="Calibri" w:hAnsi="Calibri" w:cs="Calibri"/>
          <w:bCs/>
          <w:sz w:val="20"/>
          <w:szCs w:val="20"/>
        </w:rPr>
        <w:t>выставленных контрагентом. В декларации она заявила вычет на общую сумму. При камеральной проверке инспекция нашла несоответствие: у контрагента в книге продаж по тому же счету-фактуре сумма была меньше. С возражениями на акт проверки организация передала:</w:t>
      </w:r>
    </w:p>
    <w:p w14:paraId="3DA18172" w14:textId="24DB59F6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 xml:space="preserve">- </w:t>
      </w:r>
      <w:r w:rsidR="001B3496">
        <w:rPr>
          <w:rFonts w:ascii="Calibri" w:hAnsi="Calibri" w:cs="Calibri"/>
          <w:bCs/>
          <w:sz w:val="20"/>
          <w:szCs w:val="20"/>
        </w:rPr>
        <w:t>два</w:t>
      </w:r>
      <w:r w:rsidRPr="00175367">
        <w:rPr>
          <w:rFonts w:ascii="Calibri" w:hAnsi="Calibri" w:cs="Calibri"/>
          <w:bCs/>
          <w:sz w:val="20"/>
          <w:szCs w:val="20"/>
        </w:rPr>
        <w:t xml:space="preserve"> счета-фактуры, данные о которых и должна была внести в книгу покупок;</w:t>
      </w:r>
    </w:p>
    <w:p w14:paraId="77EFC1D6" w14:textId="77777777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>- письмо контрагента о том, что оба счета-фактуры выставляли.</w:t>
      </w:r>
    </w:p>
    <w:p w14:paraId="43EC1D43" w14:textId="29A4BF77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 xml:space="preserve">До конца проверки организация не внесла изменения в книгу покупок, не направила по ТКС </w:t>
      </w:r>
      <w:r w:rsidR="001B3496">
        <w:rPr>
          <w:rFonts w:ascii="Calibri" w:hAnsi="Calibri" w:cs="Calibri"/>
          <w:bCs/>
          <w:sz w:val="20"/>
          <w:szCs w:val="20"/>
        </w:rPr>
        <w:t>«</w:t>
      </w:r>
      <w:r w:rsidRPr="00175367">
        <w:rPr>
          <w:rFonts w:ascii="Calibri" w:hAnsi="Calibri" w:cs="Calibri"/>
          <w:bCs/>
          <w:sz w:val="20"/>
          <w:szCs w:val="20"/>
        </w:rPr>
        <w:t>уточненку</w:t>
      </w:r>
      <w:r w:rsidR="001B3496">
        <w:rPr>
          <w:rFonts w:ascii="Calibri" w:hAnsi="Calibri" w:cs="Calibri"/>
          <w:bCs/>
          <w:sz w:val="20"/>
          <w:szCs w:val="20"/>
        </w:rPr>
        <w:t>»</w:t>
      </w:r>
      <w:r w:rsidRPr="00175367">
        <w:rPr>
          <w:rFonts w:ascii="Calibri" w:hAnsi="Calibri" w:cs="Calibri"/>
          <w:bCs/>
          <w:sz w:val="20"/>
          <w:szCs w:val="20"/>
        </w:rPr>
        <w:t xml:space="preserve"> и пояснения. Инспекция начислила недоимку, пени и штраф. Она </w:t>
      </w:r>
      <w:r w:rsidR="001B3496">
        <w:rPr>
          <w:rFonts w:ascii="Calibri" w:hAnsi="Calibri" w:cs="Calibri"/>
          <w:bCs/>
          <w:sz w:val="20"/>
          <w:szCs w:val="20"/>
        </w:rPr>
        <w:t>сочла</w:t>
      </w:r>
      <w:r w:rsidRPr="00175367">
        <w:rPr>
          <w:rFonts w:ascii="Calibri" w:hAnsi="Calibri" w:cs="Calibri"/>
          <w:bCs/>
          <w:sz w:val="20"/>
          <w:szCs w:val="20"/>
        </w:rPr>
        <w:t>, что вычет завысили на сумму второго счета-фактуры.</w:t>
      </w:r>
    </w:p>
    <w:p w14:paraId="542B6A2E" w14:textId="77777777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>Организация оспорила это решение. Первая инстанция и апелляция заняли позицию инспекции. Кассация поддержала организацию:</w:t>
      </w:r>
    </w:p>
    <w:p w14:paraId="2095548F" w14:textId="77777777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>- налогоплательщик неправильно заполнил книгу покупок и декларацию, но это не привело к занижению налога;</w:t>
      </w:r>
    </w:p>
    <w:p w14:paraId="1BD9B05E" w14:textId="4A6D36CF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 xml:space="preserve">- </w:t>
      </w:r>
      <w:r w:rsidR="001B3496">
        <w:rPr>
          <w:rFonts w:ascii="Calibri" w:hAnsi="Calibri" w:cs="Calibri"/>
          <w:bCs/>
          <w:sz w:val="20"/>
          <w:szCs w:val="20"/>
        </w:rPr>
        <w:t>«</w:t>
      </w:r>
      <w:r w:rsidRPr="00175367">
        <w:rPr>
          <w:rFonts w:ascii="Calibri" w:hAnsi="Calibri" w:cs="Calibri"/>
          <w:bCs/>
          <w:sz w:val="20"/>
          <w:szCs w:val="20"/>
        </w:rPr>
        <w:t>первичку</w:t>
      </w:r>
      <w:r w:rsidR="001B3496">
        <w:rPr>
          <w:rFonts w:ascii="Calibri" w:hAnsi="Calibri" w:cs="Calibri"/>
          <w:bCs/>
          <w:sz w:val="20"/>
          <w:szCs w:val="20"/>
        </w:rPr>
        <w:t>»</w:t>
      </w:r>
      <w:r w:rsidRPr="00175367">
        <w:rPr>
          <w:rFonts w:ascii="Calibri" w:hAnsi="Calibri" w:cs="Calibri"/>
          <w:bCs/>
          <w:sz w:val="20"/>
          <w:szCs w:val="20"/>
        </w:rPr>
        <w:t>, которая подтверждает право на вычет, представили;</w:t>
      </w:r>
    </w:p>
    <w:p w14:paraId="094FC564" w14:textId="77777777" w:rsidR="00175367" w:rsidRP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>- инспекция не указала в решении, что не было самих операций, источника возмещения НДС, связи расходов с облагаемыми операциями. Нет сведений о том, что расходы не приняли к учету или ошибку допустили умышленно;</w:t>
      </w:r>
    </w:p>
    <w:p w14:paraId="526E0B8F" w14:textId="554BF794" w:rsidR="00175367" w:rsidRDefault="00175367" w:rsidP="001753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5367">
        <w:rPr>
          <w:rFonts w:ascii="Calibri" w:hAnsi="Calibri" w:cs="Calibri"/>
          <w:bCs/>
          <w:sz w:val="20"/>
          <w:szCs w:val="20"/>
        </w:rPr>
        <w:t xml:space="preserve">- такая ошибка не </w:t>
      </w:r>
      <w:r w:rsidR="001B3496">
        <w:rPr>
          <w:rFonts w:ascii="Calibri" w:hAnsi="Calibri" w:cs="Calibri"/>
          <w:bCs/>
          <w:sz w:val="20"/>
          <w:szCs w:val="20"/>
        </w:rPr>
        <w:t xml:space="preserve">является </w:t>
      </w:r>
      <w:r w:rsidRPr="00175367">
        <w:rPr>
          <w:rFonts w:ascii="Calibri" w:hAnsi="Calibri" w:cs="Calibri"/>
          <w:bCs/>
          <w:sz w:val="20"/>
          <w:szCs w:val="20"/>
        </w:rPr>
        <w:t>основание</w:t>
      </w:r>
      <w:r w:rsidR="001B3496">
        <w:rPr>
          <w:rFonts w:ascii="Calibri" w:hAnsi="Calibri" w:cs="Calibri"/>
          <w:bCs/>
          <w:sz w:val="20"/>
          <w:szCs w:val="20"/>
        </w:rPr>
        <w:t>м для</w:t>
      </w:r>
      <w:r w:rsidRPr="00175367">
        <w:rPr>
          <w:rFonts w:ascii="Calibri" w:hAnsi="Calibri" w:cs="Calibri"/>
          <w:bCs/>
          <w:sz w:val="20"/>
          <w:szCs w:val="20"/>
        </w:rPr>
        <w:t xml:space="preserve"> доначисл</w:t>
      </w:r>
      <w:r w:rsidR="001B3496">
        <w:rPr>
          <w:rFonts w:ascii="Calibri" w:hAnsi="Calibri" w:cs="Calibri"/>
          <w:bCs/>
          <w:sz w:val="20"/>
          <w:szCs w:val="20"/>
        </w:rPr>
        <w:t>ения</w:t>
      </w:r>
      <w:r w:rsidRPr="00175367">
        <w:rPr>
          <w:rFonts w:ascii="Calibri" w:hAnsi="Calibri" w:cs="Calibri"/>
          <w:bCs/>
          <w:sz w:val="20"/>
          <w:szCs w:val="20"/>
        </w:rPr>
        <w:t xml:space="preserve"> НДС.</w:t>
      </w:r>
    </w:p>
    <w:p w14:paraId="7A561E6C" w14:textId="2FD017B3" w:rsidR="00397557" w:rsidRDefault="000E29FD" w:rsidP="00175367">
      <w:pPr>
        <w:spacing w:after="0"/>
        <w:jc w:val="both"/>
        <w:rPr>
          <w:i/>
          <w:iCs/>
          <w:sz w:val="20"/>
          <w:szCs w:val="20"/>
        </w:rPr>
      </w:pPr>
      <w:hyperlink r:id="rId10" w:history="1">
        <w:r w:rsidR="00175367" w:rsidRPr="00175367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Постановление</w:t>
        </w:r>
      </w:hyperlink>
      <w:r w:rsidR="00175367" w:rsidRPr="00175367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АС Западно-Сибирского округа от 01.06.2022 по делу N А75-13825/2021</w:t>
      </w:r>
    </w:p>
    <w:p w14:paraId="67D6D230" w14:textId="142FB873" w:rsidR="00175367" w:rsidRDefault="00175367" w:rsidP="00175367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05C3C469" w14:textId="72C73793" w:rsidR="00953067" w:rsidRDefault="00953067" w:rsidP="00953067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953067"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14:paraId="5FABF6D7" w14:textId="17E53B4B" w:rsidR="00953067" w:rsidRDefault="00953067" w:rsidP="00953067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53067">
        <w:rPr>
          <w:rFonts w:ascii="Calibri" w:hAnsi="Calibri" w:cs="Calibri"/>
          <w:b/>
          <w:sz w:val="20"/>
          <w:szCs w:val="20"/>
        </w:rPr>
        <w:lastRenderedPageBreak/>
        <w:t xml:space="preserve">Разграничение движимого и недвижимого имущества: яркие споры для бухгалтера за 2021 </w:t>
      </w:r>
      <w:r w:rsidR="008E3947">
        <w:rPr>
          <w:rFonts w:ascii="Calibri" w:hAnsi="Calibri" w:cs="Calibri"/>
          <w:b/>
          <w:sz w:val="20"/>
          <w:szCs w:val="20"/>
        </w:rPr>
        <w:t>–</w:t>
      </w:r>
      <w:r w:rsidRPr="00953067">
        <w:rPr>
          <w:rFonts w:ascii="Calibri" w:hAnsi="Calibri" w:cs="Calibri"/>
          <w:b/>
          <w:sz w:val="20"/>
          <w:szCs w:val="20"/>
        </w:rPr>
        <w:t xml:space="preserve"> 2022 годы</w:t>
      </w:r>
    </w:p>
    <w:p w14:paraId="0A2D4F34" w14:textId="2715D02A" w:rsidR="00953067" w:rsidRDefault="00953067" w:rsidP="00953067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53067">
        <w:rPr>
          <w:rFonts w:ascii="Calibri" w:hAnsi="Calibri" w:cs="Calibri"/>
          <w:bCs/>
          <w:sz w:val="20"/>
          <w:szCs w:val="20"/>
        </w:rPr>
        <w:t xml:space="preserve">Что имеет решающее значение для суда </w:t>
      </w:r>
      <w:r w:rsidR="001B3496">
        <w:rPr>
          <w:rFonts w:ascii="Calibri" w:hAnsi="Calibri" w:cs="Calibri"/>
          <w:bCs/>
          <w:sz w:val="20"/>
          <w:szCs w:val="20"/>
        </w:rPr>
        <w:t xml:space="preserve">для </w:t>
      </w:r>
      <w:r w:rsidRPr="00953067">
        <w:rPr>
          <w:rFonts w:ascii="Calibri" w:hAnsi="Calibri" w:cs="Calibri"/>
          <w:bCs/>
          <w:sz w:val="20"/>
          <w:szCs w:val="20"/>
        </w:rPr>
        <w:t>определени</w:t>
      </w:r>
      <w:r w:rsidR="001B3496">
        <w:rPr>
          <w:rFonts w:ascii="Calibri" w:hAnsi="Calibri" w:cs="Calibri"/>
          <w:bCs/>
          <w:sz w:val="20"/>
          <w:szCs w:val="20"/>
        </w:rPr>
        <w:t xml:space="preserve">я того, </w:t>
      </w:r>
      <w:r w:rsidRPr="00953067">
        <w:rPr>
          <w:rFonts w:ascii="Calibri" w:hAnsi="Calibri" w:cs="Calibri"/>
          <w:bCs/>
          <w:sz w:val="20"/>
          <w:szCs w:val="20"/>
        </w:rPr>
        <w:t>движим</w:t>
      </w:r>
      <w:r w:rsidR="001B3496">
        <w:rPr>
          <w:rFonts w:ascii="Calibri" w:hAnsi="Calibri" w:cs="Calibri"/>
          <w:bCs/>
          <w:sz w:val="20"/>
          <w:szCs w:val="20"/>
        </w:rPr>
        <w:t>ым или недвижимым является</w:t>
      </w:r>
      <w:r w:rsidRPr="00953067">
        <w:rPr>
          <w:rFonts w:ascii="Calibri" w:hAnsi="Calibri" w:cs="Calibri"/>
          <w:bCs/>
          <w:sz w:val="20"/>
          <w:szCs w:val="20"/>
        </w:rPr>
        <w:t xml:space="preserve"> имущество? Важна ли связь спорного объекта с другим недвижимым имуществом? Какое значение имеет справочник ОКОФ? К какому имуществу могут отнести объект, у которого нет своего назначения? Об этом и не только читайте в обзоре.</w:t>
      </w:r>
    </w:p>
    <w:p w14:paraId="1DAA58F9" w14:textId="100B5FDA" w:rsidR="00953067" w:rsidRPr="00953067" w:rsidRDefault="000E29FD" w:rsidP="00953067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hyperlink r:id="rId11" w:history="1">
        <w:r w:rsidR="00953067" w:rsidRPr="00953067">
          <w:rPr>
            <w:rStyle w:val="a7"/>
            <w:rFonts w:ascii="Calibri" w:hAnsi="Calibri" w:cs="Calibri"/>
            <w:bCs/>
            <w:i/>
            <w:iCs/>
            <w:sz w:val="20"/>
            <w:szCs w:val="20"/>
          </w:rPr>
          <w:t>Обзор:</w:t>
        </w:r>
      </w:hyperlink>
      <w:r w:rsidR="00953067" w:rsidRPr="00953067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="00184E65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="00953067" w:rsidRPr="00953067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Разграничение движимого и недвижимого имущества: яркие споры для бухгалтера за 2021 </w:t>
      </w:r>
      <w:r w:rsidR="008E3947">
        <w:rPr>
          <w:rFonts w:ascii="Calibri" w:hAnsi="Calibri" w:cs="Calibri"/>
          <w:bCs/>
          <w:i/>
          <w:iCs/>
          <w:sz w:val="20"/>
          <w:szCs w:val="20"/>
          <w:u w:val="single"/>
        </w:rPr>
        <w:t>–</w:t>
      </w:r>
      <w:r w:rsidR="00953067" w:rsidRPr="00953067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2022 годы</w:t>
      </w:r>
      <w:r w:rsidR="00184E65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</w:p>
    <w:p w14:paraId="1B2328F1" w14:textId="77777777" w:rsidR="00953067" w:rsidRDefault="00953067" w:rsidP="00953067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953067" w:rsidSect="00DE3E4B">
      <w:headerReference w:type="default" r:id="rId12"/>
      <w:footerReference w:type="default" r:id="rId13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91CF" w14:textId="77777777" w:rsidR="000E29FD" w:rsidRDefault="000E29FD" w:rsidP="00165173">
      <w:pPr>
        <w:spacing w:after="0" w:line="240" w:lineRule="auto"/>
      </w:pPr>
      <w:r>
        <w:separator/>
      </w:r>
    </w:p>
  </w:endnote>
  <w:endnote w:type="continuationSeparator" w:id="0">
    <w:p w14:paraId="0416E2A6" w14:textId="77777777" w:rsidR="000E29FD" w:rsidRDefault="000E29F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1178AE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5C4FA38B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49DF" w14:textId="77777777" w:rsidR="000E29FD" w:rsidRDefault="000E29FD" w:rsidP="00165173">
      <w:pPr>
        <w:spacing w:after="0" w:line="240" w:lineRule="auto"/>
      </w:pPr>
      <w:r>
        <w:separator/>
      </w:r>
    </w:p>
  </w:footnote>
  <w:footnote w:type="continuationSeparator" w:id="0">
    <w:p w14:paraId="71F72258" w14:textId="77777777" w:rsidR="000E29FD" w:rsidRDefault="000E29F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E9E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4445350" wp14:editId="6C3CF0A3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D583D"/>
    <w:rsid w:val="000E29F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1EE"/>
    <w:rsid w:val="00151358"/>
    <w:rsid w:val="00153CCF"/>
    <w:rsid w:val="001540AD"/>
    <w:rsid w:val="001563F7"/>
    <w:rsid w:val="00160D91"/>
    <w:rsid w:val="00160FCC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367"/>
    <w:rsid w:val="00175C65"/>
    <w:rsid w:val="0017607E"/>
    <w:rsid w:val="00181A28"/>
    <w:rsid w:val="0018200F"/>
    <w:rsid w:val="00184E65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3496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97557"/>
    <w:rsid w:val="003A0E57"/>
    <w:rsid w:val="003A37D1"/>
    <w:rsid w:val="003A6553"/>
    <w:rsid w:val="003B234F"/>
    <w:rsid w:val="003B2AB7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4FA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407B"/>
    <w:rsid w:val="0049670B"/>
    <w:rsid w:val="004A0BAC"/>
    <w:rsid w:val="004A1D37"/>
    <w:rsid w:val="004A41F7"/>
    <w:rsid w:val="004A50B3"/>
    <w:rsid w:val="004B065B"/>
    <w:rsid w:val="004B0EED"/>
    <w:rsid w:val="004B14AB"/>
    <w:rsid w:val="004B4504"/>
    <w:rsid w:val="004B4545"/>
    <w:rsid w:val="004B52F2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3CAC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37D51"/>
    <w:rsid w:val="00642BFB"/>
    <w:rsid w:val="0064640E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D7EC8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787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468C"/>
    <w:rsid w:val="0083669F"/>
    <w:rsid w:val="00837155"/>
    <w:rsid w:val="008400DE"/>
    <w:rsid w:val="00840C9C"/>
    <w:rsid w:val="00841586"/>
    <w:rsid w:val="0084325B"/>
    <w:rsid w:val="00843603"/>
    <w:rsid w:val="0084465F"/>
    <w:rsid w:val="00844A57"/>
    <w:rsid w:val="00846389"/>
    <w:rsid w:val="00851216"/>
    <w:rsid w:val="00854050"/>
    <w:rsid w:val="0085435C"/>
    <w:rsid w:val="00854B2D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4B1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E0D76"/>
    <w:rsid w:val="008E104E"/>
    <w:rsid w:val="008E3947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3067"/>
    <w:rsid w:val="00954ABB"/>
    <w:rsid w:val="00955AB8"/>
    <w:rsid w:val="00960303"/>
    <w:rsid w:val="00962901"/>
    <w:rsid w:val="00970510"/>
    <w:rsid w:val="009711F9"/>
    <w:rsid w:val="009730E3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95388"/>
    <w:rsid w:val="009A007A"/>
    <w:rsid w:val="009A0587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1CD0"/>
    <w:rsid w:val="00AB29C4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469"/>
    <w:rsid w:val="00BC5782"/>
    <w:rsid w:val="00BD491C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A57"/>
    <w:rsid w:val="00C23EAD"/>
    <w:rsid w:val="00C2523F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ECF"/>
    <w:rsid w:val="00C81AD2"/>
    <w:rsid w:val="00C8551D"/>
    <w:rsid w:val="00C878B4"/>
    <w:rsid w:val="00C90296"/>
    <w:rsid w:val="00C93E96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64EC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5C48"/>
    <w:rsid w:val="00DA5FDE"/>
    <w:rsid w:val="00DA7656"/>
    <w:rsid w:val="00DB24B7"/>
    <w:rsid w:val="00DB3FBE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0A3B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FBAA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2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613&amp;dst=10000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QUEST&amp;n=211554&amp;dst=10000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9251&amp;dst=100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ZS&amp;n=186848&amp;dst=100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VV&amp;n=107081&amp;dst=1000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2021-12-13T05:05:00Z</dcterms:created>
  <dcterms:modified xsi:type="dcterms:W3CDTF">2022-06-20T10:17:00Z</dcterms:modified>
</cp:coreProperties>
</file>