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C54757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F54AE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D945F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C54757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F54AE1"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D945F2"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81488">
        <w:rPr>
          <w:rFonts w:cstheme="minorHAnsi"/>
          <w:i/>
          <w:iCs/>
          <w:color w:val="000000" w:themeColor="text1"/>
          <w:sz w:val="28"/>
          <w:szCs w:val="28"/>
        </w:rPr>
        <w:t>Зако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F6256C" w:rsidRPr="0081446C" w:rsidRDefault="00F6256C" w:rsidP="00F6256C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81446C">
        <w:rPr>
          <w:rFonts w:cstheme="minorHAnsi"/>
          <w:b/>
          <w:bCs/>
          <w:color w:val="000000" w:themeColor="text1"/>
          <w:sz w:val="20"/>
          <w:szCs w:val="20"/>
        </w:rPr>
        <w:t xml:space="preserve">Автоматически продлят </w:t>
      </w:r>
      <w:r w:rsidR="00981488">
        <w:rPr>
          <w:rFonts w:cstheme="minorHAnsi"/>
          <w:b/>
          <w:bCs/>
          <w:color w:val="000000" w:themeColor="text1"/>
          <w:sz w:val="20"/>
          <w:szCs w:val="20"/>
        </w:rPr>
        <w:t xml:space="preserve">сроки действия </w:t>
      </w:r>
      <w:r w:rsidRPr="0081446C">
        <w:rPr>
          <w:rFonts w:cstheme="minorHAnsi"/>
          <w:b/>
          <w:bCs/>
          <w:color w:val="000000" w:themeColor="text1"/>
          <w:sz w:val="20"/>
          <w:szCs w:val="20"/>
        </w:rPr>
        <w:t>водительски</w:t>
      </w:r>
      <w:r w:rsidR="00981488">
        <w:rPr>
          <w:rFonts w:cstheme="minorHAnsi"/>
          <w:b/>
          <w:bCs/>
          <w:color w:val="000000" w:themeColor="text1"/>
          <w:sz w:val="20"/>
          <w:szCs w:val="20"/>
        </w:rPr>
        <w:t>х</w:t>
      </w:r>
      <w:r w:rsidRPr="0081446C">
        <w:rPr>
          <w:rFonts w:cstheme="minorHAnsi"/>
          <w:b/>
          <w:bCs/>
          <w:color w:val="000000" w:themeColor="text1"/>
          <w:sz w:val="20"/>
          <w:szCs w:val="20"/>
        </w:rPr>
        <w:t xml:space="preserve"> прав и ряд</w:t>
      </w:r>
      <w:r w:rsidR="00981488">
        <w:rPr>
          <w:rFonts w:cstheme="minorHAnsi"/>
          <w:b/>
          <w:bCs/>
          <w:color w:val="000000" w:themeColor="text1"/>
          <w:sz w:val="20"/>
          <w:szCs w:val="20"/>
        </w:rPr>
        <w:t>а</w:t>
      </w:r>
      <w:r w:rsidRPr="0081446C">
        <w:rPr>
          <w:rFonts w:cstheme="minorHAnsi"/>
          <w:b/>
          <w:bCs/>
          <w:color w:val="000000" w:themeColor="text1"/>
          <w:sz w:val="20"/>
          <w:szCs w:val="20"/>
        </w:rPr>
        <w:t xml:space="preserve"> других документов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>Российские национальные водительские удостоверения, сроки действия которых истекли с 1 января 2022 года или еще истекут до 31 декабря 2023 года, пролонгируют на 3 года. Вносить в эти документы дополнительные корректировки не нужно.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>В 2022 году необязательно переоформлять санитарно-эпидемиологические заключения (СЭЗ), если компания сменила наименование или место нахождения.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>Кроме того, на год продлят</w:t>
      </w:r>
      <w:r w:rsidR="00981488" w:rsidRPr="00981488">
        <w:rPr>
          <w:rFonts w:cstheme="minorHAnsi"/>
          <w:color w:val="000000" w:themeColor="text1"/>
          <w:sz w:val="20"/>
          <w:szCs w:val="20"/>
        </w:rPr>
        <w:t xml:space="preserve"> </w:t>
      </w:r>
      <w:r w:rsidR="00981488" w:rsidRPr="0081446C">
        <w:rPr>
          <w:rFonts w:cstheme="minorHAnsi"/>
          <w:color w:val="000000" w:themeColor="text1"/>
          <w:sz w:val="20"/>
          <w:szCs w:val="20"/>
        </w:rPr>
        <w:t>сроки действия</w:t>
      </w:r>
      <w:r w:rsidRPr="0081446C">
        <w:rPr>
          <w:rFonts w:cstheme="minorHAnsi"/>
          <w:color w:val="000000" w:themeColor="text1"/>
          <w:sz w:val="20"/>
          <w:szCs w:val="20"/>
        </w:rPr>
        <w:t>: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 xml:space="preserve">- СЭЗ, сроки действия которых истекают в период с 12 апреля до конца 2022 года. Среди исключений </w:t>
      </w:r>
      <w:r w:rsidR="00297C82">
        <w:rPr>
          <w:rFonts w:cstheme="minorHAnsi"/>
          <w:bCs/>
          <w:sz w:val="20"/>
          <w:szCs w:val="20"/>
        </w:rPr>
        <w:t>–</w:t>
      </w:r>
      <w:r w:rsidRPr="0081446C">
        <w:rPr>
          <w:rFonts w:cstheme="minorHAnsi"/>
          <w:color w:val="000000" w:themeColor="text1"/>
          <w:sz w:val="20"/>
          <w:szCs w:val="20"/>
        </w:rPr>
        <w:t xml:space="preserve"> СЭЗ на организацию отдыха и оздоровления детей, на проектную документацию;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>- лицензии на производство и оборот этилового спирта, алкогольной и спиртосодержащей продукции, сроки действия которых закончатся</w:t>
      </w:r>
      <w:r w:rsidR="00981488">
        <w:rPr>
          <w:rFonts w:cstheme="minorHAnsi"/>
          <w:color w:val="000000" w:themeColor="text1"/>
          <w:sz w:val="20"/>
          <w:szCs w:val="20"/>
        </w:rPr>
        <w:t xml:space="preserve"> в период</w:t>
      </w:r>
      <w:r w:rsidRPr="0081446C">
        <w:rPr>
          <w:rFonts w:cstheme="minorHAnsi"/>
          <w:color w:val="000000" w:themeColor="text1"/>
          <w:sz w:val="20"/>
          <w:szCs w:val="20"/>
        </w:rPr>
        <w:t xml:space="preserve"> с 1 января по 14 марта 2023 года.</w:t>
      </w:r>
    </w:p>
    <w:p w:rsidR="00F6256C" w:rsidRPr="0081446C" w:rsidRDefault="00F6256C" w:rsidP="00F6256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1446C">
        <w:rPr>
          <w:rFonts w:cstheme="minorHAnsi"/>
          <w:color w:val="000000" w:themeColor="text1"/>
          <w:sz w:val="20"/>
          <w:szCs w:val="20"/>
        </w:rPr>
        <w:t xml:space="preserve">Правительство предусмотрело и другие положения. Новшества вступили в силу </w:t>
      </w:r>
      <w:r w:rsidR="00981488">
        <w:rPr>
          <w:rFonts w:cstheme="minorHAnsi"/>
          <w:color w:val="000000" w:themeColor="text1"/>
          <w:sz w:val="20"/>
          <w:szCs w:val="20"/>
        </w:rPr>
        <w:t xml:space="preserve">с </w:t>
      </w:r>
      <w:r w:rsidRPr="0081446C">
        <w:rPr>
          <w:rFonts w:cstheme="minorHAnsi"/>
          <w:color w:val="000000" w:themeColor="text1"/>
          <w:sz w:val="20"/>
          <w:szCs w:val="20"/>
        </w:rPr>
        <w:t>12 апреля. По общему правилу органы, которые ведут реестры разрешений, должны пополнить эти своды данных информацией о продлении не позже 18 апреля.</w:t>
      </w:r>
    </w:p>
    <w:p w:rsidR="00F6256C" w:rsidRPr="0081446C" w:rsidRDefault="00F6256C" w:rsidP="00F6256C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81446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09.04.2022 N 626</w:t>
      </w:r>
      <w:r w:rsidRPr="0081446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Pr="0081446C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C03F5C" w:rsidRDefault="00C03F5C" w:rsidP="00C03F5C">
      <w:pPr>
        <w:jc w:val="both"/>
        <w:rPr>
          <w:rFonts w:cs="Arial"/>
          <w:i/>
          <w:sz w:val="20"/>
          <w:szCs w:val="20"/>
        </w:rPr>
      </w:pPr>
      <w:r w:rsidRPr="0081446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54757" w:rsidRDefault="00F54AE1" w:rsidP="00D945F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54AE1">
        <w:rPr>
          <w:rFonts w:cstheme="minorHAnsi"/>
          <w:b/>
          <w:bCs/>
          <w:sz w:val="20"/>
          <w:szCs w:val="20"/>
        </w:rPr>
        <w:t xml:space="preserve">С 1 мая через систему быстрых платежей можно </w:t>
      </w:r>
      <w:r w:rsidR="00981488">
        <w:rPr>
          <w:rFonts w:cstheme="minorHAnsi"/>
          <w:b/>
          <w:bCs/>
          <w:sz w:val="20"/>
          <w:szCs w:val="20"/>
        </w:rPr>
        <w:t xml:space="preserve">будет </w:t>
      </w:r>
      <w:r w:rsidRPr="00F54AE1">
        <w:rPr>
          <w:rFonts w:cstheme="minorHAnsi"/>
          <w:b/>
          <w:bCs/>
          <w:sz w:val="20"/>
          <w:szCs w:val="20"/>
        </w:rPr>
        <w:t xml:space="preserve">принимать плату </w:t>
      </w:r>
      <w:r w:rsidR="00981488">
        <w:rPr>
          <w:rFonts w:cstheme="minorHAnsi"/>
          <w:b/>
          <w:bCs/>
          <w:sz w:val="20"/>
          <w:szCs w:val="20"/>
        </w:rPr>
        <w:t xml:space="preserve">за </w:t>
      </w:r>
      <w:r w:rsidRPr="00F54AE1">
        <w:rPr>
          <w:rFonts w:cstheme="minorHAnsi"/>
          <w:b/>
          <w:bCs/>
          <w:sz w:val="20"/>
          <w:szCs w:val="20"/>
        </w:rPr>
        <w:t>более дороги</w:t>
      </w:r>
      <w:r w:rsidR="00981488">
        <w:rPr>
          <w:rFonts w:cstheme="minorHAnsi"/>
          <w:b/>
          <w:bCs/>
          <w:sz w:val="20"/>
          <w:szCs w:val="20"/>
        </w:rPr>
        <w:t>е</w:t>
      </w:r>
      <w:r w:rsidRPr="00F54AE1">
        <w:rPr>
          <w:rFonts w:cstheme="minorHAnsi"/>
          <w:b/>
          <w:bCs/>
          <w:sz w:val="20"/>
          <w:szCs w:val="20"/>
        </w:rPr>
        <w:t xml:space="preserve"> товар</w:t>
      </w:r>
      <w:r w:rsidR="00981488">
        <w:rPr>
          <w:rFonts w:cstheme="minorHAnsi"/>
          <w:b/>
          <w:bCs/>
          <w:sz w:val="20"/>
          <w:szCs w:val="20"/>
        </w:rPr>
        <w:t>ы</w:t>
      </w:r>
      <w:r w:rsidRPr="00F54AE1">
        <w:rPr>
          <w:rFonts w:cstheme="minorHAnsi"/>
          <w:b/>
          <w:bCs/>
          <w:sz w:val="20"/>
          <w:szCs w:val="20"/>
        </w:rPr>
        <w:t xml:space="preserve"> и услуг</w:t>
      </w:r>
      <w:r w:rsidR="00981488">
        <w:rPr>
          <w:rFonts w:cstheme="minorHAnsi"/>
          <w:b/>
          <w:bCs/>
          <w:sz w:val="20"/>
          <w:szCs w:val="20"/>
        </w:rPr>
        <w:t>и</w:t>
      </w:r>
    </w:p>
    <w:p w:rsidR="00F54AE1" w:rsidRPr="00F54AE1" w:rsidRDefault="00F54AE1" w:rsidP="00F54AE1">
      <w:pPr>
        <w:spacing w:after="0"/>
        <w:jc w:val="both"/>
        <w:rPr>
          <w:rFonts w:cstheme="minorHAnsi"/>
          <w:sz w:val="20"/>
          <w:szCs w:val="20"/>
        </w:rPr>
      </w:pPr>
      <w:r w:rsidRPr="00F54AE1">
        <w:rPr>
          <w:rFonts w:cstheme="minorHAnsi"/>
          <w:sz w:val="20"/>
          <w:szCs w:val="20"/>
        </w:rPr>
        <w:t xml:space="preserve">ЦБ РФ определил новый максимальный размер операции для системы быстрых платежей https://sbp.nspk.ru/ </w:t>
      </w:r>
      <w:r w:rsidR="00981488" w:rsidRPr="00B4428F">
        <w:rPr>
          <w:rFonts w:cstheme="minorHAnsi"/>
          <w:bCs/>
          <w:sz w:val="20"/>
          <w:szCs w:val="20"/>
        </w:rPr>
        <w:t>–</w:t>
      </w:r>
      <w:r w:rsidRPr="00F54AE1">
        <w:rPr>
          <w:rFonts w:cstheme="minorHAnsi"/>
          <w:sz w:val="20"/>
          <w:szCs w:val="20"/>
        </w:rPr>
        <w:t xml:space="preserve"> не более 1 млн руб. Указание заработает с 1 мая. Сейчас за один раз можно сделать перевод или произвести оплату на сумму менее 600 тыс. руб.</w:t>
      </w:r>
    </w:p>
    <w:p w:rsidR="00F54AE1" w:rsidRPr="00F54AE1" w:rsidRDefault="00F54AE1" w:rsidP="00F54AE1">
      <w:pPr>
        <w:spacing w:after="0"/>
        <w:jc w:val="both"/>
        <w:rPr>
          <w:rFonts w:cstheme="minorHAnsi"/>
          <w:sz w:val="20"/>
          <w:szCs w:val="20"/>
        </w:rPr>
      </w:pPr>
      <w:r w:rsidRPr="00F54AE1">
        <w:rPr>
          <w:rFonts w:cstheme="minorHAnsi"/>
          <w:sz w:val="20"/>
          <w:szCs w:val="20"/>
        </w:rPr>
        <w:t xml:space="preserve">Поправки позволят некоторым предприятиям увеличить продажи с оплатой через систему, а значит, реже перечислять эквайринговые комиссии. Как ранее отмечал регулятор, это </w:t>
      </w:r>
      <w:r w:rsidR="00981488">
        <w:rPr>
          <w:rFonts w:cstheme="minorHAnsi"/>
          <w:sz w:val="20"/>
          <w:szCs w:val="20"/>
        </w:rPr>
        <w:t>уменьшит</w:t>
      </w:r>
      <w:r w:rsidRPr="00F54AE1">
        <w:rPr>
          <w:rFonts w:cstheme="minorHAnsi"/>
          <w:sz w:val="20"/>
          <w:szCs w:val="20"/>
        </w:rPr>
        <w:t xml:space="preserve"> издержки на прием безналичных платежей.</w:t>
      </w:r>
    </w:p>
    <w:p w:rsidR="002E16F0" w:rsidRDefault="00F54AE1" w:rsidP="00F54AE1">
      <w:pPr>
        <w:spacing w:after="0"/>
        <w:jc w:val="both"/>
        <w:rPr>
          <w:rFonts w:cstheme="minorHAnsi"/>
          <w:sz w:val="20"/>
          <w:szCs w:val="20"/>
        </w:rPr>
      </w:pPr>
      <w:r w:rsidRPr="00F54AE1">
        <w:rPr>
          <w:rFonts w:cstheme="minorHAnsi"/>
          <w:sz w:val="20"/>
          <w:szCs w:val="20"/>
        </w:rPr>
        <w:t>Отметим</w:t>
      </w:r>
      <w:r w:rsidR="00981488">
        <w:rPr>
          <w:rFonts w:cstheme="minorHAnsi"/>
          <w:sz w:val="20"/>
          <w:szCs w:val="20"/>
        </w:rPr>
        <w:t>:</w:t>
      </w:r>
      <w:r w:rsidRPr="00F54AE1">
        <w:rPr>
          <w:rFonts w:cstheme="minorHAnsi"/>
          <w:sz w:val="20"/>
          <w:szCs w:val="20"/>
        </w:rPr>
        <w:t xml:space="preserve"> гарантированный лимит переводов между физлицами останется на уровне 150 тыс. руб. в день.</w:t>
      </w:r>
    </w:p>
    <w:p w:rsidR="00376243" w:rsidRPr="008603D2" w:rsidRDefault="00F54AE1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F54AE1">
        <w:rPr>
          <w:rFonts w:cstheme="minorHAnsi"/>
          <w:i/>
          <w:iCs/>
          <w:sz w:val="20"/>
          <w:szCs w:val="20"/>
          <w:u w:val="single"/>
        </w:rPr>
        <w:t>Указание Банка России от 04.04.2022 N 6115-У</w:t>
      </w:r>
      <w:r w:rsidRPr="003F2F27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C54757" w:rsidRDefault="00C54757" w:rsidP="00C54757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3A4056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3A4056">
        <w:rPr>
          <w:rFonts w:cstheme="minorHAnsi"/>
          <w:b/>
          <w:sz w:val="20"/>
          <w:szCs w:val="20"/>
        </w:rPr>
        <w:t xml:space="preserve">В Законе об АО планируют урегулировать статус </w:t>
      </w:r>
      <w:r w:rsidR="001E1B8F">
        <w:rPr>
          <w:rFonts w:cstheme="minorHAnsi"/>
          <w:b/>
          <w:sz w:val="20"/>
          <w:szCs w:val="20"/>
        </w:rPr>
        <w:t>«</w:t>
      </w:r>
      <w:r w:rsidRPr="003A4056">
        <w:rPr>
          <w:rFonts w:cstheme="minorHAnsi"/>
          <w:b/>
          <w:sz w:val="20"/>
          <w:szCs w:val="20"/>
        </w:rPr>
        <w:t>потерянны</w:t>
      </w:r>
      <w:r w:rsidR="00981488">
        <w:rPr>
          <w:rFonts w:cstheme="minorHAnsi"/>
          <w:b/>
          <w:sz w:val="20"/>
          <w:szCs w:val="20"/>
        </w:rPr>
        <w:t>й</w:t>
      </w:r>
      <w:r w:rsidRPr="003A4056">
        <w:rPr>
          <w:rFonts w:cstheme="minorHAnsi"/>
          <w:b/>
          <w:sz w:val="20"/>
          <w:szCs w:val="20"/>
        </w:rPr>
        <w:t xml:space="preserve"> акционер</w:t>
      </w:r>
      <w:r w:rsidR="001E1B8F">
        <w:rPr>
          <w:rFonts w:cstheme="minorHAnsi"/>
          <w:b/>
          <w:sz w:val="20"/>
          <w:szCs w:val="20"/>
        </w:rPr>
        <w:t>»</w:t>
      </w:r>
    </w:p>
    <w:p w:rsidR="003A4056" w:rsidRPr="003A4056" w:rsidRDefault="003A4056" w:rsidP="003A4056">
      <w:pPr>
        <w:spacing w:after="0"/>
        <w:jc w:val="both"/>
        <w:rPr>
          <w:rFonts w:cstheme="minorHAnsi"/>
          <w:bCs/>
          <w:sz w:val="20"/>
          <w:szCs w:val="20"/>
        </w:rPr>
      </w:pPr>
      <w:r w:rsidRPr="003A4056">
        <w:rPr>
          <w:rFonts w:cstheme="minorHAnsi"/>
          <w:bCs/>
          <w:sz w:val="20"/>
          <w:szCs w:val="20"/>
        </w:rPr>
        <w:t>В Госдуму внесли проект о праве не направлять акционерам сообщения о проведении общих собраний (</w:t>
      </w:r>
      <w:r w:rsidR="00981488" w:rsidRPr="003A4056">
        <w:rPr>
          <w:rFonts w:cstheme="minorHAnsi"/>
          <w:bCs/>
          <w:sz w:val="20"/>
          <w:szCs w:val="20"/>
        </w:rPr>
        <w:t xml:space="preserve">о проведении </w:t>
      </w:r>
      <w:r w:rsidRPr="003A4056">
        <w:rPr>
          <w:rFonts w:cstheme="minorHAnsi"/>
          <w:bCs/>
          <w:sz w:val="20"/>
          <w:szCs w:val="20"/>
        </w:rPr>
        <w:t>заочного голосования), а также бюллетени для голосов</w:t>
      </w:r>
      <w:r w:rsidR="00B4428F">
        <w:rPr>
          <w:rFonts w:cstheme="minorHAnsi"/>
          <w:bCs/>
          <w:sz w:val="20"/>
          <w:szCs w:val="20"/>
        </w:rPr>
        <w:t xml:space="preserve">ания и другую информацию </w:t>
      </w:r>
      <w:r w:rsidR="00B4428F" w:rsidRPr="00B4428F">
        <w:rPr>
          <w:rFonts w:cstheme="minorHAnsi"/>
          <w:bCs/>
          <w:sz w:val="20"/>
          <w:szCs w:val="20"/>
        </w:rPr>
        <w:t>(с. 1 –</w:t>
      </w:r>
      <w:r w:rsidRPr="00B4428F">
        <w:rPr>
          <w:rFonts w:cstheme="minorHAnsi"/>
          <w:bCs/>
          <w:sz w:val="20"/>
          <w:szCs w:val="20"/>
        </w:rPr>
        <w:t xml:space="preserve"> 2 проекта).</w:t>
      </w:r>
      <w:r w:rsidRPr="003A4056">
        <w:rPr>
          <w:rFonts w:cstheme="minorHAnsi"/>
          <w:bCs/>
          <w:sz w:val="20"/>
          <w:szCs w:val="20"/>
        </w:rPr>
        <w:t xml:space="preserve"> Речь идет о тех, кто получает сведения по почтовым адресам из реестра акционеров.</w:t>
      </w:r>
    </w:p>
    <w:p w:rsidR="003A4056" w:rsidRPr="003A4056" w:rsidRDefault="003A4056" w:rsidP="003A4056">
      <w:pPr>
        <w:spacing w:after="0"/>
        <w:jc w:val="both"/>
        <w:rPr>
          <w:rFonts w:cstheme="minorHAnsi"/>
          <w:bCs/>
          <w:sz w:val="20"/>
          <w:szCs w:val="20"/>
        </w:rPr>
      </w:pPr>
      <w:r w:rsidRPr="003A4056">
        <w:rPr>
          <w:rFonts w:cstheme="minorHAnsi"/>
          <w:bCs/>
          <w:sz w:val="20"/>
          <w:szCs w:val="20"/>
        </w:rPr>
        <w:t>Это возможно</w:t>
      </w:r>
      <w:r w:rsidR="00981488">
        <w:rPr>
          <w:rFonts w:cstheme="minorHAnsi"/>
          <w:bCs/>
          <w:sz w:val="20"/>
          <w:szCs w:val="20"/>
        </w:rPr>
        <w:t xml:space="preserve"> в случае</w:t>
      </w:r>
      <w:r w:rsidRPr="003A4056">
        <w:rPr>
          <w:rFonts w:cstheme="minorHAnsi"/>
          <w:bCs/>
          <w:sz w:val="20"/>
          <w:szCs w:val="20"/>
        </w:rPr>
        <w:t xml:space="preserve">, если соблюдается несколько условий. Одно из них </w:t>
      </w:r>
      <w:r w:rsidR="00B4428F">
        <w:rPr>
          <w:rFonts w:cstheme="minorHAnsi"/>
          <w:bCs/>
          <w:sz w:val="20"/>
          <w:szCs w:val="20"/>
        </w:rPr>
        <w:t>–</w:t>
      </w:r>
      <w:r w:rsidRPr="003A4056">
        <w:rPr>
          <w:rFonts w:cstheme="minorHAnsi"/>
          <w:bCs/>
          <w:sz w:val="20"/>
          <w:szCs w:val="20"/>
        </w:rPr>
        <w:t xml:space="preserve"> ситуация, когда в течение не менее 2 лет подряд до даты, на которую определяют лиц для участия в общем собрании, все сообщения о нем возвращались обществу или регистратору.</w:t>
      </w:r>
    </w:p>
    <w:p w:rsidR="003A4056" w:rsidRPr="003A4056" w:rsidRDefault="003A4056" w:rsidP="003A4056">
      <w:pPr>
        <w:spacing w:after="0"/>
        <w:jc w:val="both"/>
        <w:rPr>
          <w:rFonts w:cstheme="minorHAnsi"/>
          <w:bCs/>
          <w:sz w:val="20"/>
          <w:szCs w:val="20"/>
        </w:rPr>
      </w:pPr>
      <w:r w:rsidRPr="003A4056">
        <w:rPr>
          <w:rFonts w:cstheme="minorHAnsi"/>
          <w:bCs/>
          <w:sz w:val="20"/>
          <w:szCs w:val="20"/>
        </w:rPr>
        <w:t xml:space="preserve">Похожие основания хотят предусмотреть и для того, чтобы общество могло приостановить выплату объявленных дивидендов деньгами по размещенным акциям (с. 3 </w:t>
      </w:r>
      <w:r w:rsidR="00B4428F">
        <w:rPr>
          <w:rFonts w:cstheme="minorHAnsi"/>
          <w:bCs/>
          <w:sz w:val="20"/>
          <w:szCs w:val="20"/>
        </w:rPr>
        <w:t>–</w:t>
      </w:r>
      <w:r w:rsidRPr="003A4056">
        <w:rPr>
          <w:rFonts w:cstheme="minorHAnsi"/>
          <w:bCs/>
          <w:sz w:val="20"/>
          <w:szCs w:val="20"/>
        </w:rPr>
        <w:t xml:space="preserve"> 4 проекта). Это касается тех, кому дивиденды направляют почтовым переводом.</w:t>
      </w:r>
    </w:p>
    <w:p w:rsidR="003A4056" w:rsidRPr="003A4056" w:rsidRDefault="003A4056" w:rsidP="003A4056">
      <w:pPr>
        <w:spacing w:after="0"/>
        <w:jc w:val="both"/>
        <w:rPr>
          <w:rFonts w:cstheme="minorHAnsi"/>
          <w:bCs/>
          <w:sz w:val="20"/>
          <w:szCs w:val="20"/>
        </w:rPr>
      </w:pPr>
      <w:r w:rsidRPr="003A4056">
        <w:rPr>
          <w:rFonts w:cstheme="minorHAnsi"/>
          <w:bCs/>
          <w:sz w:val="20"/>
          <w:szCs w:val="20"/>
        </w:rPr>
        <w:t xml:space="preserve">О планируемой приостановке общество должно заранее сообщить на своем сайте или </w:t>
      </w:r>
      <w:r w:rsidR="00981488">
        <w:rPr>
          <w:rFonts w:cstheme="minorHAnsi"/>
          <w:bCs/>
          <w:sz w:val="20"/>
          <w:szCs w:val="20"/>
        </w:rPr>
        <w:t xml:space="preserve">на </w:t>
      </w:r>
      <w:r w:rsidRPr="003A4056">
        <w:rPr>
          <w:rFonts w:cstheme="minorHAnsi"/>
          <w:bCs/>
          <w:sz w:val="20"/>
          <w:szCs w:val="20"/>
        </w:rPr>
        <w:t xml:space="preserve">сайте регистратора. Укажут, например, количество акционеров, в отношении которых хотят ввести эту меру (с. 5 </w:t>
      </w:r>
      <w:r w:rsidR="00B4428F">
        <w:rPr>
          <w:rFonts w:cstheme="minorHAnsi"/>
          <w:bCs/>
          <w:sz w:val="20"/>
          <w:szCs w:val="20"/>
        </w:rPr>
        <w:t>–</w:t>
      </w:r>
      <w:r w:rsidRPr="003A4056">
        <w:rPr>
          <w:rFonts w:cstheme="minorHAnsi"/>
          <w:bCs/>
          <w:sz w:val="20"/>
          <w:szCs w:val="20"/>
        </w:rPr>
        <w:t xml:space="preserve"> 6 проекта).</w:t>
      </w:r>
    </w:p>
    <w:p w:rsidR="005456A1" w:rsidRPr="005456A1" w:rsidRDefault="001E1B8F" w:rsidP="003A4056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«</w:t>
      </w:r>
      <w:r w:rsidR="003A4056" w:rsidRPr="003A4056">
        <w:rPr>
          <w:rFonts w:cstheme="minorHAnsi"/>
          <w:bCs/>
          <w:sz w:val="20"/>
          <w:szCs w:val="20"/>
        </w:rPr>
        <w:t>Потерянные акционеры</w:t>
      </w:r>
      <w:r>
        <w:rPr>
          <w:rFonts w:cstheme="minorHAnsi"/>
          <w:bCs/>
          <w:sz w:val="20"/>
          <w:szCs w:val="20"/>
        </w:rPr>
        <w:t>»</w:t>
      </w:r>
      <w:r w:rsidR="003A4056" w:rsidRPr="003A4056">
        <w:rPr>
          <w:rFonts w:cstheme="minorHAnsi"/>
          <w:bCs/>
          <w:sz w:val="20"/>
          <w:szCs w:val="20"/>
        </w:rPr>
        <w:t xml:space="preserve"> смогут подать регистратору </w:t>
      </w:r>
      <w:r w:rsidR="00981488" w:rsidRPr="003A4056">
        <w:rPr>
          <w:rFonts w:cstheme="minorHAnsi"/>
          <w:bCs/>
          <w:sz w:val="20"/>
          <w:szCs w:val="20"/>
        </w:rPr>
        <w:t xml:space="preserve">заявление </w:t>
      </w:r>
      <w:r w:rsidR="003A4056" w:rsidRPr="003A4056">
        <w:rPr>
          <w:rFonts w:cstheme="minorHAnsi"/>
          <w:bCs/>
          <w:sz w:val="20"/>
          <w:szCs w:val="20"/>
        </w:rPr>
        <w:t>о том, что нужно продолжить направлять им сведения или выплачивать дивиденды (с. 7 проекта).</w:t>
      </w:r>
    </w:p>
    <w:p w:rsidR="00CA6DF9" w:rsidRDefault="003A4056" w:rsidP="005456A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A4056">
        <w:rPr>
          <w:rFonts w:cstheme="minorHAnsi"/>
          <w:bCs/>
          <w:i/>
          <w:iCs/>
          <w:sz w:val="20"/>
          <w:szCs w:val="20"/>
          <w:u w:val="single"/>
        </w:rPr>
        <w:t>Проект Федерального закона N 103501-8</w:t>
      </w:r>
      <w:r w:rsidRPr="003F2F27">
        <w:rPr>
          <w:rFonts w:cstheme="minorHAnsi"/>
          <w:bCs/>
          <w:i/>
          <w:iCs/>
          <w:sz w:val="20"/>
          <w:szCs w:val="20"/>
        </w:rPr>
        <w:t xml:space="preserve">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C9712D" w:rsidRDefault="003A4056" w:rsidP="00C9712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3F2F27" w:rsidRPr="003F2F27" w:rsidRDefault="003F2F27" w:rsidP="003F2F27">
      <w:pPr>
        <w:jc w:val="both"/>
        <w:rPr>
          <w:rFonts w:cstheme="minorHAnsi"/>
          <w:i/>
          <w:sz w:val="28"/>
          <w:szCs w:val="28"/>
        </w:rPr>
      </w:pPr>
      <w:r w:rsidRPr="003F2F27">
        <w:rPr>
          <w:rFonts w:cstheme="minorHAnsi"/>
          <w:i/>
          <w:sz w:val="28"/>
          <w:szCs w:val="28"/>
        </w:rPr>
        <w:t>Судебная практика</w:t>
      </w:r>
    </w:p>
    <w:p w:rsidR="00137596" w:rsidRDefault="003F2F27" w:rsidP="004908AE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3F2F27">
        <w:rPr>
          <w:rFonts w:cstheme="minorHAnsi"/>
          <w:b/>
          <w:bCs/>
          <w:iCs/>
          <w:sz w:val="20"/>
          <w:szCs w:val="20"/>
        </w:rPr>
        <w:t xml:space="preserve">Юрлицу не согласовали вывеску с чужим товарным знаком </w:t>
      </w:r>
      <w:r w:rsidR="00B4428F">
        <w:rPr>
          <w:rFonts w:cstheme="minorHAnsi"/>
          <w:b/>
          <w:bCs/>
          <w:iCs/>
          <w:sz w:val="20"/>
          <w:szCs w:val="20"/>
        </w:rPr>
        <w:t>–</w:t>
      </w:r>
      <w:r w:rsidRPr="003F2F27">
        <w:rPr>
          <w:rFonts w:cstheme="minorHAnsi"/>
          <w:b/>
          <w:bCs/>
          <w:iCs/>
          <w:sz w:val="20"/>
          <w:szCs w:val="20"/>
        </w:rPr>
        <w:t xml:space="preserve"> ВС РФ отменил решения всех инстанций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>Компания обратилась в муниципальную администрацию</w:t>
      </w:r>
      <w:r w:rsidR="00981488">
        <w:rPr>
          <w:rFonts w:cstheme="minorHAnsi"/>
          <w:iCs/>
          <w:sz w:val="20"/>
          <w:szCs w:val="20"/>
        </w:rPr>
        <w:t xml:space="preserve"> затем</w:t>
      </w:r>
      <w:r w:rsidRPr="003F2F27">
        <w:rPr>
          <w:rFonts w:cstheme="minorHAnsi"/>
          <w:iCs/>
          <w:sz w:val="20"/>
          <w:szCs w:val="20"/>
        </w:rPr>
        <w:t>, чтобы та одобрила размещение вывески. К заявлению юрлицо приложило согласие другой организации (правообладателя) использовать ее товарный знак.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 xml:space="preserve">Администрация отказала. По ее мнению, компания не подала нужные для оказания муниципальной услуги документы. </w:t>
      </w:r>
      <w:r w:rsidR="00E002A9">
        <w:rPr>
          <w:rFonts w:cstheme="minorHAnsi"/>
          <w:iCs/>
          <w:sz w:val="20"/>
          <w:szCs w:val="20"/>
        </w:rPr>
        <w:t>Б</w:t>
      </w:r>
      <w:r w:rsidRPr="003F2F27">
        <w:rPr>
          <w:rFonts w:cstheme="minorHAnsi"/>
          <w:iCs/>
          <w:sz w:val="20"/>
          <w:szCs w:val="20"/>
        </w:rPr>
        <w:t>ез госрегистрации передачи права пользова</w:t>
      </w:r>
      <w:r w:rsidR="00E002A9">
        <w:rPr>
          <w:rFonts w:cstheme="minorHAnsi"/>
          <w:iCs/>
          <w:sz w:val="20"/>
          <w:szCs w:val="20"/>
        </w:rPr>
        <w:t>ния</w:t>
      </w:r>
      <w:r w:rsidRPr="003F2F27">
        <w:rPr>
          <w:rFonts w:cstheme="minorHAnsi"/>
          <w:iCs/>
          <w:sz w:val="20"/>
          <w:szCs w:val="20"/>
        </w:rPr>
        <w:t xml:space="preserve"> товарным знаком</w:t>
      </w:r>
      <w:r w:rsidR="00E002A9" w:rsidRPr="00E002A9">
        <w:rPr>
          <w:rFonts w:cstheme="minorHAnsi"/>
          <w:iCs/>
          <w:sz w:val="20"/>
          <w:szCs w:val="20"/>
        </w:rPr>
        <w:t xml:space="preserve"> </w:t>
      </w:r>
      <w:r w:rsidR="00E002A9">
        <w:rPr>
          <w:rFonts w:cstheme="minorHAnsi"/>
          <w:iCs/>
          <w:sz w:val="20"/>
          <w:szCs w:val="20"/>
        </w:rPr>
        <w:t>с</w:t>
      </w:r>
      <w:r w:rsidR="00E002A9" w:rsidRPr="003F2F27">
        <w:rPr>
          <w:rFonts w:cstheme="minorHAnsi"/>
          <w:iCs/>
          <w:sz w:val="20"/>
          <w:szCs w:val="20"/>
        </w:rPr>
        <w:t>огласия правообладателя недостаточно</w:t>
      </w:r>
      <w:r w:rsidRPr="003F2F27">
        <w:rPr>
          <w:rFonts w:cstheme="minorHAnsi"/>
          <w:iCs/>
          <w:sz w:val="20"/>
          <w:szCs w:val="20"/>
        </w:rPr>
        <w:t>. Компания пожаловалась в суд.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>Три инстанции ее не поддержали: она не доказала, что прав</w:t>
      </w:r>
      <w:r w:rsidR="00E002A9">
        <w:rPr>
          <w:rFonts w:cstheme="minorHAnsi"/>
          <w:iCs/>
          <w:sz w:val="20"/>
          <w:szCs w:val="20"/>
        </w:rPr>
        <w:t>о</w:t>
      </w:r>
      <w:r w:rsidRPr="003F2F27">
        <w:rPr>
          <w:rFonts w:cstheme="minorHAnsi"/>
          <w:iCs/>
          <w:sz w:val="20"/>
          <w:szCs w:val="20"/>
        </w:rPr>
        <w:t xml:space="preserve"> пользова</w:t>
      </w:r>
      <w:r w:rsidR="00E002A9">
        <w:rPr>
          <w:rFonts w:cstheme="minorHAnsi"/>
          <w:iCs/>
          <w:sz w:val="20"/>
          <w:szCs w:val="20"/>
        </w:rPr>
        <w:t>ния</w:t>
      </w:r>
      <w:r w:rsidRPr="003F2F27">
        <w:rPr>
          <w:rFonts w:cstheme="minorHAnsi"/>
          <w:iCs/>
          <w:sz w:val="20"/>
          <w:szCs w:val="20"/>
        </w:rPr>
        <w:t xml:space="preserve"> чужим товарным знаком зарегистрирова</w:t>
      </w:r>
      <w:r w:rsidR="00E002A9">
        <w:rPr>
          <w:rFonts w:cstheme="minorHAnsi"/>
          <w:iCs/>
          <w:sz w:val="20"/>
          <w:szCs w:val="20"/>
        </w:rPr>
        <w:t>но</w:t>
      </w:r>
      <w:r w:rsidRPr="003F2F27">
        <w:rPr>
          <w:rFonts w:cstheme="minorHAnsi"/>
          <w:iCs/>
          <w:sz w:val="20"/>
          <w:szCs w:val="20"/>
        </w:rPr>
        <w:t>. Также заявител</w:t>
      </w:r>
      <w:r w:rsidR="00E002A9">
        <w:rPr>
          <w:rFonts w:cstheme="minorHAnsi"/>
          <w:iCs/>
          <w:sz w:val="20"/>
          <w:szCs w:val="20"/>
        </w:rPr>
        <w:t>ь</w:t>
      </w:r>
      <w:r w:rsidRPr="003F2F27">
        <w:rPr>
          <w:rFonts w:cstheme="minorHAnsi"/>
          <w:iCs/>
          <w:sz w:val="20"/>
          <w:szCs w:val="20"/>
        </w:rPr>
        <w:t xml:space="preserve"> и правообладател</w:t>
      </w:r>
      <w:r w:rsidR="00E002A9">
        <w:rPr>
          <w:rFonts w:cstheme="minorHAnsi"/>
          <w:iCs/>
          <w:sz w:val="20"/>
          <w:szCs w:val="20"/>
        </w:rPr>
        <w:t>ь</w:t>
      </w:r>
      <w:r w:rsidRPr="003F2F27">
        <w:rPr>
          <w:rFonts w:cstheme="minorHAnsi"/>
          <w:iCs/>
          <w:sz w:val="20"/>
          <w:szCs w:val="20"/>
        </w:rPr>
        <w:t xml:space="preserve"> не</w:t>
      </w:r>
      <w:r w:rsidR="00E002A9">
        <w:rPr>
          <w:rFonts w:cstheme="minorHAnsi"/>
          <w:iCs/>
          <w:sz w:val="20"/>
          <w:szCs w:val="20"/>
        </w:rPr>
        <w:t xml:space="preserve"> заключили</w:t>
      </w:r>
      <w:r w:rsidRPr="003F2F27">
        <w:rPr>
          <w:rFonts w:cstheme="minorHAnsi"/>
          <w:iCs/>
          <w:sz w:val="20"/>
          <w:szCs w:val="20"/>
        </w:rPr>
        <w:t xml:space="preserve"> соответствующ</w:t>
      </w:r>
      <w:r w:rsidR="00E002A9">
        <w:rPr>
          <w:rFonts w:cstheme="minorHAnsi"/>
          <w:iCs/>
          <w:sz w:val="20"/>
          <w:szCs w:val="20"/>
        </w:rPr>
        <w:t>ий</w:t>
      </w:r>
      <w:r w:rsidRPr="003F2F27">
        <w:rPr>
          <w:rFonts w:cstheme="minorHAnsi"/>
          <w:iCs/>
          <w:sz w:val="20"/>
          <w:szCs w:val="20"/>
        </w:rPr>
        <w:t xml:space="preserve"> договор.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lastRenderedPageBreak/>
        <w:t>ВС РФ счел иначе. По ГК РФ</w:t>
      </w:r>
      <w:r w:rsidR="00E002A9">
        <w:rPr>
          <w:rFonts w:cstheme="minorHAnsi"/>
          <w:iCs/>
          <w:sz w:val="20"/>
          <w:szCs w:val="20"/>
        </w:rPr>
        <w:t>,</w:t>
      </w:r>
      <w:r w:rsidRPr="003F2F27">
        <w:rPr>
          <w:rFonts w:cstheme="minorHAnsi"/>
          <w:iCs/>
          <w:sz w:val="20"/>
          <w:szCs w:val="20"/>
        </w:rPr>
        <w:t xml:space="preserve"> правообладатель может распоряжаться исключительным правом на результат интеллектуальной деятельности или на средство индивидуализации любым законным способом. Правообладатель </w:t>
      </w:r>
      <w:r w:rsidR="00E002A9">
        <w:rPr>
          <w:rFonts w:cstheme="minorHAnsi"/>
          <w:iCs/>
          <w:sz w:val="20"/>
          <w:szCs w:val="20"/>
        </w:rPr>
        <w:t>так</w:t>
      </w:r>
      <w:r w:rsidRPr="003F2F27">
        <w:rPr>
          <w:rFonts w:cstheme="minorHAnsi"/>
          <w:iCs/>
          <w:sz w:val="20"/>
          <w:szCs w:val="20"/>
        </w:rPr>
        <w:t xml:space="preserve"> и </w:t>
      </w:r>
      <w:r w:rsidRPr="00E002A9">
        <w:rPr>
          <w:rFonts w:cstheme="minorHAnsi"/>
          <w:iCs/>
          <w:sz w:val="20"/>
          <w:szCs w:val="20"/>
        </w:rPr>
        <w:t>сделал</w:t>
      </w:r>
      <w:r w:rsidR="00E002A9">
        <w:rPr>
          <w:rFonts w:cstheme="minorHAnsi"/>
          <w:iCs/>
          <w:sz w:val="20"/>
          <w:szCs w:val="20"/>
        </w:rPr>
        <w:t xml:space="preserve"> </w:t>
      </w:r>
      <w:r w:rsidR="00E002A9" w:rsidRPr="00E002A9">
        <w:rPr>
          <w:rFonts w:cstheme="minorHAnsi"/>
          <w:bCs/>
          <w:iCs/>
          <w:sz w:val="20"/>
          <w:szCs w:val="20"/>
        </w:rPr>
        <w:t>–</w:t>
      </w:r>
      <w:r w:rsidRPr="00E002A9">
        <w:rPr>
          <w:rFonts w:cstheme="minorHAnsi"/>
          <w:iCs/>
          <w:sz w:val="20"/>
          <w:szCs w:val="20"/>
        </w:rPr>
        <w:t xml:space="preserve"> выдал</w:t>
      </w:r>
      <w:r w:rsidRPr="003F2F27">
        <w:rPr>
          <w:rFonts w:cstheme="minorHAnsi"/>
          <w:iCs/>
          <w:sz w:val="20"/>
          <w:szCs w:val="20"/>
        </w:rPr>
        <w:t xml:space="preserve"> компании письменное согласие </w:t>
      </w:r>
      <w:r w:rsidR="00E002A9">
        <w:rPr>
          <w:rFonts w:cstheme="minorHAnsi"/>
          <w:iCs/>
          <w:sz w:val="20"/>
          <w:szCs w:val="20"/>
        </w:rPr>
        <w:t xml:space="preserve">на </w:t>
      </w:r>
      <w:r w:rsidRPr="003F2F27">
        <w:rPr>
          <w:rFonts w:cstheme="minorHAnsi"/>
          <w:iCs/>
          <w:sz w:val="20"/>
          <w:szCs w:val="20"/>
        </w:rPr>
        <w:t>использова</w:t>
      </w:r>
      <w:r w:rsidR="00E002A9">
        <w:rPr>
          <w:rFonts w:cstheme="minorHAnsi"/>
          <w:iCs/>
          <w:sz w:val="20"/>
          <w:szCs w:val="20"/>
        </w:rPr>
        <w:t>ние</w:t>
      </w:r>
      <w:r w:rsidRPr="003F2F27">
        <w:rPr>
          <w:rFonts w:cstheme="minorHAnsi"/>
          <w:iCs/>
          <w:sz w:val="20"/>
          <w:szCs w:val="20"/>
        </w:rPr>
        <w:t xml:space="preserve"> товарн</w:t>
      </w:r>
      <w:r w:rsidR="00E002A9">
        <w:rPr>
          <w:rFonts w:cstheme="minorHAnsi"/>
          <w:iCs/>
          <w:sz w:val="20"/>
          <w:szCs w:val="20"/>
        </w:rPr>
        <w:t>ого</w:t>
      </w:r>
      <w:r w:rsidRPr="003F2F27">
        <w:rPr>
          <w:rFonts w:cstheme="minorHAnsi"/>
          <w:iCs/>
          <w:sz w:val="20"/>
          <w:szCs w:val="20"/>
        </w:rPr>
        <w:t xml:space="preserve"> знак</w:t>
      </w:r>
      <w:r w:rsidR="00E002A9">
        <w:rPr>
          <w:rFonts w:cstheme="minorHAnsi"/>
          <w:iCs/>
          <w:sz w:val="20"/>
          <w:szCs w:val="20"/>
        </w:rPr>
        <w:t>а</w:t>
      </w:r>
      <w:r w:rsidRPr="003F2F27">
        <w:rPr>
          <w:rFonts w:cstheme="minorHAnsi"/>
          <w:iCs/>
          <w:sz w:val="20"/>
          <w:szCs w:val="20"/>
        </w:rPr>
        <w:t>.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>Кроме того, по регламенту нужно было предъявить, в частности, документы о госрегистрации знака или разрешение на использование чужого товарного знака.</w:t>
      </w:r>
    </w:p>
    <w:p w:rsidR="003F2F27" w:rsidRPr="003F2F27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>Таким образом, администрация не могла отказать юрлицу в согласовании вывески из-за того, что оно не представило договор, передачу права по которому зарегистрировали.</w:t>
      </w:r>
    </w:p>
    <w:p w:rsidR="00CC6A2B" w:rsidRDefault="003F2F27" w:rsidP="003F2F27">
      <w:pPr>
        <w:spacing w:after="0"/>
        <w:jc w:val="both"/>
        <w:rPr>
          <w:rFonts w:cstheme="minorHAnsi"/>
          <w:iCs/>
          <w:sz w:val="20"/>
          <w:szCs w:val="20"/>
        </w:rPr>
      </w:pPr>
      <w:r w:rsidRPr="003F2F27">
        <w:rPr>
          <w:rFonts w:cstheme="minorHAnsi"/>
          <w:iCs/>
          <w:sz w:val="20"/>
          <w:szCs w:val="20"/>
        </w:rPr>
        <w:t>ВС РФ отменил судебные акты, признал отказ администрации недействительным и обязал ее рассмотреть заявление</w:t>
      </w:r>
      <w:r w:rsidR="0049045C" w:rsidRPr="0049045C">
        <w:rPr>
          <w:rFonts w:cstheme="minorHAnsi"/>
          <w:iCs/>
          <w:sz w:val="20"/>
          <w:szCs w:val="20"/>
        </w:rPr>
        <w:t xml:space="preserve"> </w:t>
      </w:r>
      <w:r w:rsidR="0049045C" w:rsidRPr="003F2F27">
        <w:rPr>
          <w:rFonts w:cstheme="minorHAnsi"/>
          <w:iCs/>
          <w:sz w:val="20"/>
          <w:szCs w:val="20"/>
        </w:rPr>
        <w:t>повторно</w:t>
      </w:r>
      <w:r w:rsidRPr="003F2F27">
        <w:rPr>
          <w:rFonts w:cstheme="minorHAnsi"/>
          <w:iCs/>
          <w:sz w:val="20"/>
          <w:szCs w:val="20"/>
        </w:rPr>
        <w:t>.</w:t>
      </w:r>
    </w:p>
    <w:p w:rsidR="00CC6A2B" w:rsidRDefault="003F2F27" w:rsidP="00CC6A2B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F2F27">
        <w:rPr>
          <w:rFonts w:cstheme="minorHAnsi"/>
          <w:i/>
          <w:sz w:val="20"/>
          <w:szCs w:val="20"/>
          <w:u w:val="single"/>
        </w:rPr>
        <w:t>Определение ВС РФ от 05.04.2022 N 305-ЭС21-23755</w:t>
      </w:r>
      <w:r w:rsidRPr="00F953F4">
        <w:rPr>
          <w:rFonts w:cstheme="minorHAnsi"/>
          <w:i/>
          <w:sz w:val="20"/>
          <w:szCs w:val="20"/>
        </w:rPr>
        <w:t xml:space="preserve"> </w:t>
      </w:r>
      <w:r w:rsidR="00CC6A2B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CC6A2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CC6A2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)</w:t>
      </w:r>
    </w:p>
    <w:p w:rsidR="00CC6A2B" w:rsidRDefault="003F2F27" w:rsidP="00CC6A2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Решения высших судов</w:t>
      </w:r>
    </w:p>
    <w:p w:rsidR="008771C2" w:rsidRPr="008771C2" w:rsidRDefault="008771C2" w:rsidP="00CC6A2B">
      <w:pPr>
        <w:jc w:val="both"/>
        <w:rPr>
          <w:rFonts w:cs="Arial"/>
          <w:i/>
          <w:sz w:val="28"/>
          <w:szCs w:val="28"/>
        </w:rPr>
      </w:pPr>
      <w:r w:rsidRPr="008771C2">
        <w:rPr>
          <w:rFonts w:cs="Arial"/>
          <w:i/>
          <w:sz w:val="28"/>
          <w:szCs w:val="28"/>
        </w:rPr>
        <w:t>Аналитика</w:t>
      </w:r>
    </w:p>
    <w:p w:rsidR="008771C2" w:rsidRDefault="008771C2" w:rsidP="008771C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771C2">
        <w:rPr>
          <w:rFonts w:cs="Arial"/>
          <w:b/>
          <w:bCs/>
          <w:iCs/>
          <w:sz w:val="20"/>
          <w:szCs w:val="20"/>
        </w:rPr>
        <w:t xml:space="preserve">Топ-5 </w:t>
      </w:r>
      <w:r w:rsidR="001E1B8F">
        <w:rPr>
          <w:rFonts w:cs="Arial"/>
          <w:b/>
          <w:bCs/>
          <w:iCs/>
          <w:sz w:val="20"/>
          <w:szCs w:val="20"/>
        </w:rPr>
        <w:t>«</w:t>
      </w:r>
      <w:r w:rsidRPr="008771C2">
        <w:rPr>
          <w:rFonts w:cs="Arial"/>
          <w:b/>
          <w:bCs/>
          <w:iCs/>
          <w:sz w:val="20"/>
          <w:szCs w:val="20"/>
        </w:rPr>
        <w:t>поворотных</w:t>
      </w:r>
      <w:r w:rsidR="001E1B8F">
        <w:rPr>
          <w:rFonts w:cs="Arial"/>
          <w:b/>
          <w:bCs/>
          <w:iCs/>
          <w:sz w:val="20"/>
          <w:szCs w:val="20"/>
        </w:rPr>
        <w:t>»</w:t>
      </w:r>
      <w:r w:rsidRPr="008771C2">
        <w:rPr>
          <w:rFonts w:cs="Arial"/>
          <w:b/>
          <w:bCs/>
          <w:iCs/>
          <w:sz w:val="20"/>
          <w:szCs w:val="20"/>
        </w:rPr>
        <w:t xml:space="preserve"> дел арбитражных судов округов за март 2022 года</w:t>
      </w:r>
    </w:p>
    <w:p w:rsidR="008771C2" w:rsidRDefault="008771C2" w:rsidP="008771C2">
      <w:pPr>
        <w:spacing w:after="0"/>
        <w:jc w:val="both"/>
        <w:rPr>
          <w:rFonts w:cs="Arial"/>
          <w:iCs/>
          <w:sz w:val="20"/>
          <w:szCs w:val="20"/>
        </w:rPr>
      </w:pPr>
      <w:r w:rsidRPr="008771C2">
        <w:rPr>
          <w:rFonts w:cs="Arial"/>
          <w:iCs/>
          <w:sz w:val="20"/>
          <w:szCs w:val="20"/>
        </w:rPr>
        <w:t>За март в системе КонсультантПлюс появилось более 8</w:t>
      </w:r>
      <w:r w:rsidR="0049045C" w:rsidRPr="0050568F">
        <w:rPr>
          <w:rFonts w:ascii="Calibri" w:hAnsi="Calibri" w:cs="Calibri"/>
          <w:bCs/>
          <w:sz w:val="20"/>
          <w:szCs w:val="20"/>
        </w:rPr>
        <w:t> </w:t>
      </w:r>
      <w:r w:rsidRPr="008771C2">
        <w:rPr>
          <w:rFonts w:cs="Arial"/>
          <w:iCs/>
          <w:sz w:val="20"/>
          <w:szCs w:val="20"/>
        </w:rPr>
        <w:t xml:space="preserve">200 новых постановлений судов округов. Мы отобрали интересные споры, в которых кассация не согласилась с нижестоящими судами. Расскажем про возмещение судебных расходов, восстановление срока на апелляционное обжалование, </w:t>
      </w:r>
      <w:r w:rsidR="00E002A9">
        <w:rPr>
          <w:rFonts w:cs="Arial"/>
          <w:iCs/>
          <w:sz w:val="20"/>
          <w:szCs w:val="20"/>
        </w:rPr>
        <w:t xml:space="preserve">на </w:t>
      </w:r>
      <w:bookmarkStart w:id="2" w:name="_GoBack"/>
      <w:bookmarkEnd w:id="2"/>
      <w:r w:rsidRPr="008771C2">
        <w:rPr>
          <w:rFonts w:cs="Arial"/>
          <w:iCs/>
          <w:sz w:val="20"/>
          <w:szCs w:val="20"/>
        </w:rPr>
        <w:t>смену финансового управляющего и др.</w:t>
      </w:r>
    </w:p>
    <w:p w:rsidR="008771C2" w:rsidRPr="008771C2" w:rsidRDefault="008771C2" w:rsidP="008771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8771C2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1E1B8F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8771C2">
        <w:rPr>
          <w:rFonts w:ascii="Calibri" w:hAnsi="Calibri" w:cs="Calibri"/>
          <w:i/>
          <w:iCs/>
          <w:sz w:val="20"/>
          <w:szCs w:val="20"/>
          <w:u w:val="single"/>
        </w:rPr>
        <w:t xml:space="preserve">Топ-5 </w:t>
      </w:r>
      <w:r w:rsidR="001E1B8F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8771C2">
        <w:rPr>
          <w:rFonts w:ascii="Calibri" w:hAnsi="Calibri" w:cs="Calibri"/>
          <w:i/>
          <w:iCs/>
          <w:sz w:val="20"/>
          <w:szCs w:val="20"/>
          <w:u w:val="single"/>
        </w:rPr>
        <w:t>поворотных</w:t>
      </w:r>
      <w:r w:rsidR="001E1B8F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8771C2">
        <w:rPr>
          <w:rFonts w:ascii="Calibri" w:hAnsi="Calibri" w:cs="Calibri"/>
          <w:i/>
          <w:iCs/>
          <w:sz w:val="20"/>
          <w:szCs w:val="20"/>
          <w:u w:val="single"/>
        </w:rPr>
        <w:t xml:space="preserve"> дел арбитражных судов округов за март 2022 года</w:t>
      </w:r>
      <w:r w:rsidR="001E1B8F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B4428F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8771C2">
        <w:rPr>
          <w:rFonts w:ascii="Calibri" w:hAnsi="Calibri" w:cs="Calibri"/>
          <w:i/>
          <w:iCs/>
          <w:sz w:val="20"/>
          <w:szCs w:val="20"/>
          <w:u w:val="single"/>
        </w:rPr>
        <w:t>(КонсультантПлюс, 2022</w:t>
      </w:r>
      <w:r w:rsidRPr="00F953F4">
        <w:rPr>
          <w:rFonts w:ascii="Calibri" w:hAnsi="Calibri" w:cs="Calibri"/>
          <w:i/>
          <w:iCs/>
          <w:sz w:val="20"/>
          <w:szCs w:val="20"/>
        </w:rPr>
        <w:t xml:space="preserve">)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7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F953F4" w:rsidRDefault="00F953F4" w:rsidP="00F953F4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End w:id="0"/>
      <w:bookmarkEnd w:id="1"/>
    </w:p>
    <w:sectPr w:rsidR="00F953F4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E1" w:rsidRDefault="00FF55E1" w:rsidP="00165173">
      <w:pPr>
        <w:spacing w:after="0" w:line="240" w:lineRule="auto"/>
      </w:pPr>
      <w:r>
        <w:separator/>
      </w:r>
    </w:p>
  </w:endnote>
  <w:endnote w:type="continuationSeparator" w:id="0">
    <w:p w:rsidR="00FF55E1" w:rsidRDefault="00FF55E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E1" w:rsidRDefault="00FF55E1" w:rsidP="00165173">
      <w:pPr>
        <w:spacing w:after="0" w:line="240" w:lineRule="auto"/>
      </w:pPr>
      <w:r>
        <w:separator/>
      </w:r>
    </w:p>
  </w:footnote>
  <w:footnote w:type="continuationSeparator" w:id="0">
    <w:p w:rsidR="00FF55E1" w:rsidRDefault="00FF55E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5371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DBB"/>
    <w:rsid w:val="001255B4"/>
    <w:rsid w:val="00130421"/>
    <w:rsid w:val="00131CC7"/>
    <w:rsid w:val="001320E9"/>
    <w:rsid w:val="001340A8"/>
    <w:rsid w:val="0013487E"/>
    <w:rsid w:val="001357AF"/>
    <w:rsid w:val="00137596"/>
    <w:rsid w:val="00137614"/>
    <w:rsid w:val="00144190"/>
    <w:rsid w:val="001462DD"/>
    <w:rsid w:val="00146E9F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491C"/>
    <w:rsid w:val="00241061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7530C"/>
    <w:rsid w:val="0037537B"/>
    <w:rsid w:val="00375972"/>
    <w:rsid w:val="00375A20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261D"/>
    <w:rsid w:val="003D5DC0"/>
    <w:rsid w:val="003D786F"/>
    <w:rsid w:val="003E1E09"/>
    <w:rsid w:val="003E49AB"/>
    <w:rsid w:val="003E7F08"/>
    <w:rsid w:val="003F110C"/>
    <w:rsid w:val="003F2F27"/>
    <w:rsid w:val="003F66ED"/>
    <w:rsid w:val="003F6F68"/>
    <w:rsid w:val="00402C55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333D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6684"/>
    <w:rsid w:val="0059139B"/>
    <w:rsid w:val="00591BD0"/>
    <w:rsid w:val="005923A9"/>
    <w:rsid w:val="00592C0F"/>
    <w:rsid w:val="0059454F"/>
    <w:rsid w:val="005948E7"/>
    <w:rsid w:val="005961FE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431D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5E3C"/>
    <w:rsid w:val="00811189"/>
    <w:rsid w:val="00811240"/>
    <w:rsid w:val="0081446C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3325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2896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2074"/>
    <w:rsid w:val="00A42239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41E0"/>
    <w:rsid w:val="00B250CC"/>
    <w:rsid w:val="00B2634A"/>
    <w:rsid w:val="00B266E9"/>
    <w:rsid w:val="00B27042"/>
    <w:rsid w:val="00B27155"/>
    <w:rsid w:val="00B30E0B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372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3760"/>
    <w:rsid w:val="00C54757"/>
    <w:rsid w:val="00C55B9A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C6A2B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238A"/>
    <w:rsid w:val="00D7572A"/>
    <w:rsid w:val="00D7585B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247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5BA3"/>
    <w:rsid w:val="00FB6E45"/>
    <w:rsid w:val="00FC1166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A824FE47EC5D5BDCDAA56068031D84C4527BC51922151613C3D8E9B025A2282691A9043F797385359AF3B1F24B5366C40E12913E51F2Bo9f8S" TargetMode="External"/><Relationship Id="rId13" Type="http://schemas.openxmlformats.org/officeDocument/2006/relationships/hyperlink" Target="https://login.consultant.ru/link/?req=doc&amp;base=PRJ&amp;n=219193&amp;dst=100003%2C-1&amp;date=16.04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DC7822B33CBC44DE7B313FA5D9491218EE2D8DF4CFC97D9E4DC331BE80849DA4E9B62A1A436E9944F6455FC96AF9B71CF2AF7A7675452D3341cBNFS" TargetMode="External"/><Relationship Id="rId17" Type="http://schemas.openxmlformats.org/officeDocument/2006/relationships/hyperlink" Target="https://login.consultant.ru/link/?req=doc&amp;base=LAW&amp;n=414561&amp;dst=100001&amp;date=16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9B836BDBB79AC1866774A3DC780E7124C5AD3CBBA9ED98CF48BDB0B3ACDA11AD8AABE80332890D4DE7CE85AFEE6DD755A79DE0EEF8BD96ABt3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4098&amp;dst=100002%2C-1&amp;date=16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707396&amp;dst=100008&amp;date=16.04.2022" TargetMode="External"/><Relationship Id="rId10" Type="http://schemas.openxmlformats.org/officeDocument/2006/relationships/hyperlink" Target="consultantplus://offline/ref=BCF2E2FE5B4DFC59E626FE46FBC10C217BBF06061F50FEF14971B721DDE6EEEFD3FDFBCDB7F9BA665F57F7FE288963114A60E92DC04BB1DCu6L3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435&amp;dst=100003%2C1&amp;date=16.04.2022" TargetMode="External"/><Relationship Id="rId14" Type="http://schemas.openxmlformats.org/officeDocument/2006/relationships/hyperlink" Target="consultantplus://offline/ref=1291EC11773B2DB80F95F2401574F9C5253204613E1C1854A73ACE849B9B1ADB1787265709FBCC82EC0123D04AF48347E79C27B4A4D32594AAR5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75F92-6853-41CF-B3F3-EEC804A9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2022-04-11T11:35:00Z</dcterms:created>
  <dcterms:modified xsi:type="dcterms:W3CDTF">2022-04-18T14:08:00Z</dcterms:modified>
</cp:coreProperties>
</file>