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11" w:rsidRPr="00D641E4" w:rsidRDefault="007A1CBB" w:rsidP="00F67B79">
      <w:pPr>
        <w:ind w:firstLine="284"/>
        <w:jc w:val="both"/>
        <w:rPr>
          <w:rFonts w:eastAsia="Times New Roman" w:cs="Times New Roman"/>
          <w:i/>
          <w:iCs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885825</wp:posOffset>
                </wp:positionV>
                <wp:extent cx="1514475" cy="304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BB" w:rsidRPr="007A1CBB" w:rsidRDefault="00006C78" w:rsidP="007A1CB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ДЕКА</w:t>
                            </w:r>
                            <w:r w:rsidR="0099689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БРЬ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2.5pt;margin-top:69.75pt;width:119.2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" filled="f" stroked="f">
                <v:textbox>
                  <w:txbxContent>
                    <w:p w:rsidR="007A1CBB" w:rsidRPr="007A1CBB" w:rsidRDefault="00006C78" w:rsidP="007A1CB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ДЕКА</w:t>
                      </w:r>
                      <w:r w:rsidR="0099689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БРЬ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2254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39" y="21252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CB" w:rsidRPr="00510AFC">
        <w:rPr>
          <w:rFonts w:eastAsia="Times New Roman" w:cs="Times New Roman"/>
          <w:i/>
          <w:iCs/>
          <w:sz w:val="28"/>
          <w:szCs w:val="32"/>
          <w:lang w:eastAsia="ru-RU"/>
        </w:rPr>
        <w:t>Законодательство</w:t>
      </w:r>
    </w:p>
    <w:p w:rsidR="00645DCC" w:rsidRDefault="00EC1FD6" w:rsidP="00F67B79">
      <w:pPr>
        <w:spacing w:after="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C1FD6">
        <w:rPr>
          <w:rFonts w:ascii="Calibri" w:hAnsi="Calibri" w:cs="Calibri"/>
          <w:b/>
          <w:bCs/>
          <w:sz w:val="20"/>
          <w:szCs w:val="20"/>
        </w:rPr>
        <w:t>ФНС опубликовала сведения о задолженностях и штрафах организаций за 2020 год</w:t>
      </w:r>
    </w:p>
    <w:p w:rsidR="00EC1FD6" w:rsidRPr="00EC1FD6" w:rsidRDefault="00EC1FD6" w:rsidP="00F67B79">
      <w:pPr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EC1FD6">
        <w:rPr>
          <w:rFonts w:ascii="Calibri" w:hAnsi="Calibri" w:cs="Calibri"/>
          <w:sz w:val="20"/>
          <w:szCs w:val="20"/>
        </w:rPr>
        <w:t>Открытые данные о недоимке и долгах по пеням и штрафам опубликовали по каждому налогу, сбору и страховому взносу. Также на сайте можно найти информацию о налоговых штрафах в 2020 году.</w:t>
      </w:r>
    </w:p>
    <w:p w:rsidR="00EC1FD6" w:rsidRDefault="00EC1FD6" w:rsidP="00F67B79">
      <w:pPr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EC1FD6">
        <w:rPr>
          <w:rFonts w:ascii="Calibri" w:hAnsi="Calibri" w:cs="Calibri"/>
          <w:sz w:val="20"/>
          <w:szCs w:val="20"/>
        </w:rPr>
        <w:t xml:space="preserve">Ведомство уточняет, что эти сведения можно увидеть и в карточке компании в сервисе </w:t>
      </w:r>
      <w:r w:rsidR="006114FA">
        <w:rPr>
          <w:rFonts w:ascii="Calibri" w:hAnsi="Calibri" w:cs="Calibri"/>
          <w:sz w:val="20"/>
          <w:szCs w:val="20"/>
        </w:rPr>
        <w:t>«</w:t>
      </w:r>
      <w:r w:rsidRPr="00EC1FD6">
        <w:rPr>
          <w:rFonts w:ascii="Calibri" w:hAnsi="Calibri" w:cs="Calibri"/>
          <w:sz w:val="20"/>
          <w:szCs w:val="20"/>
        </w:rPr>
        <w:t>Прозрачный бизнес</w:t>
      </w:r>
      <w:r w:rsidR="006114FA">
        <w:rPr>
          <w:rFonts w:ascii="Calibri" w:hAnsi="Calibri" w:cs="Calibri"/>
          <w:sz w:val="20"/>
          <w:szCs w:val="20"/>
        </w:rPr>
        <w:t>»</w:t>
      </w:r>
      <w:r w:rsidRPr="00EC1FD6">
        <w:rPr>
          <w:rFonts w:ascii="Calibri" w:hAnsi="Calibri" w:cs="Calibri"/>
          <w:sz w:val="20"/>
          <w:szCs w:val="20"/>
        </w:rPr>
        <w:t>.</w:t>
      </w:r>
    </w:p>
    <w:p w:rsidR="00631FF9" w:rsidRPr="002875E2" w:rsidRDefault="00EC1FD6" w:rsidP="00F67B79">
      <w:pPr>
        <w:spacing w:after="0"/>
        <w:ind w:left="284"/>
        <w:jc w:val="both"/>
        <w:rPr>
          <w:rFonts w:ascii="Calibri" w:hAnsi="Calibri" w:cs="Calibri"/>
          <w:i/>
          <w:iCs/>
          <w:sz w:val="20"/>
          <w:szCs w:val="20"/>
          <w:u w:val="single"/>
        </w:rPr>
      </w:pPr>
      <w:r w:rsidRPr="00EC1FD6">
        <w:rPr>
          <w:rFonts w:ascii="Calibri" w:hAnsi="Calibri" w:cs="Calibri"/>
          <w:i/>
          <w:iCs/>
          <w:sz w:val="20"/>
          <w:szCs w:val="20"/>
          <w:u w:val="single"/>
        </w:rPr>
        <w:t>Информация ФНС России от 01.12.2021</w:t>
      </w:r>
      <w:r w:rsidRPr="00EC1FD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31FF9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631FF9" w:rsidRPr="009E15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31FF9" w:rsidRPr="00251722">
        <w:rPr>
          <w:rStyle w:val="a7"/>
          <w:color w:val="auto"/>
          <w:sz w:val="20"/>
          <w:szCs w:val="20"/>
          <w:u w:val="none"/>
        </w:rPr>
        <w:t>/</w:t>
      </w:r>
      <w:hyperlink r:id="rId8" w:history="1">
        <w:r w:rsidR="00631FF9" w:rsidRPr="00E47A8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631FF9" w:rsidRPr="00251722">
        <w:rPr>
          <w:i/>
          <w:iCs/>
          <w:sz w:val="20"/>
          <w:szCs w:val="20"/>
        </w:rPr>
        <w:t>)</w:t>
      </w:r>
    </w:p>
    <w:p w:rsidR="007D148F" w:rsidRPr="00D641E4" w:rsidRDefault="004945B2" w:rsidP="00F67B79">
      <w:pPr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1478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D641E4" w:rsidRDefault="00430652" w:rsidP="00F67B79">
      <w:pPr>
        <w:ind w:firstLine="284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430652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430652" w:rsidRDefault="00011B0F" w:rsidP="00F67B79">
      <w:pPr>
        <w:spacing w:after="0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011B0F">
        <w:rPr>
          <w:rFonts w:ascii="Calibri" w:hAnsi="Calibri" w:cs="Calibri"/>
          <w:b/>
          <w:sz w:val="20"/>
          <w:szCs w:val="20"/>
        </w:rPr>
        <w:t>Суды не стали считать срок на возврат переплаты с момента, когда инспекция выявила дробление бизнеса</w:t>
      </w:r>
    </w:p>
    <w:p w:rsidR="00011B0F" w:rsidRPr="00011B0F" w:rsidRDefault="00011B0F" w:rsidP="00F67B79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11B0F">
        <w:rPr>
          <w:rFonts w:ascii="Calibri" w:hAnsi="Calibri" w:cs="Calibri"/>
          <w:bCs/>
          <w:sz w:val="20"/>
          <w:szCs w:val="20"/>
        </w:rPr>
        <w:t xml:space="preserve">Инспекция доказала </w:t>
      </w:r>
      <w:r w:rsidR="006114FA">
        <w:rPr>
          <w:rFonts w:ascii="Calibri" w:hAnsi="Calibri" w:cs="Calibri"/>
          <w:bCs/>
          <w:sz w:val="20"/>
          <w:szCs w:val="20"/>
        </w:rPr>
        <w:t xml:space="preserve">факт </w:t>
      </w:r>
      <w:r w:rsidRPr="00011B0F">
        <w:rPr>
          <w:rFonts w:ascii="Calibri" w:hAnsi="Calibri" w:cs="Calibri"/>
          <w:bCs/>
          <w:sz w:val="20"/>
          <w:szCs w:val="20"/>
        </w:rPr>
        <w:t>дроблени</w:t>
      </w:r>
      <w:r w:rsidR="006114FA">
        <w:rPr>
          <w:rFonts w:ascii="Calibri" w:hAnsi="Calibri" w:cs="Calibri"/>
          <w:bCs/>
          <w:sz w:val="20"/>
          <w:szCs w:val="20"/>
        </w:rPr>
        <w:t>я</w:t>
      </w:r>
      <w:r w:rsidRPr="00011B0F">
        <w:rPr>
          <w:rFonts w:ascii="Calibri" w:hAnsi="Calibri" w:cs="Calibri"/>
          <w:bCs/>
          <w:sz w:val="20"/>
          <w:szCs w:val="20"/>
        </w:rPr>
        <w:t xml:space="preserve"> бизнеса и то</w:t>
      </w:r>
      <w:r w:rsidR="006114FA">
        <w:rPr>
          <w:rFonts w:ascii="Calibri" w:hAnsi="Calibri" w:cs="Calibri"/>
          <w:bCs/>
          <w:sz w:val="20"/>
          <w:szCs w:val="20"/>
        </w:rPr>
        <w:t>т факт</w:t>
      </w:r>
      <w:r w:rsidRPr="00011B0F">
        <w:rPr>
          <w:rFonts w:ascii="Calibri" w:hAnsi="Calibri" w:cs="Calibri"/>
          <w:bCs/>
          <w:sz w:val="20"/>
          <w:szCs w:val="20"/>
        </w:rPr>
        <w:t xml:space="preserve">, что участник неправомерно применял УСН. После доначислений организация обратилась за возвратом налога по спецрежиму. Однако налоговики отказали, поскольку прошло более </w:t>
      </w:r>
      <w:r w:rsidR="006114FA">
        <w:rPr>
          <w:rFonts w:ascii="Calibri" w:hAnsi="Calibri" w:cs="Calibri"/>
          <w:bCs/>
          <w:sz w:val="20"/>
          <w:szCs w:val="20"/>
        </w:rPr>
        <w:t>трех</w:t>
      </w:r>
      <w:r w:rsidRPr="00011B0F">
        <w:rPr>
          <w:rFonts w:ascii="Calibri" w:hAnsi="Calibri" w:cs="Calibri"/>
          <w:bCs/>
          <w:sz w:val="20"/>
          <w:szCs w:val="20"/>
        </w:rPr>
        <w:t xml:space="preserve"> лет. С ними согласился 1-й ААС.</w:t>
      </w:r>
    </w:p>
    <w:p w:rsidR="00011B0F" w:rsidRPr="00011B0F" w:rsidRDefault="00011B0F" w:rsidP="00F67B79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11B0F">
        <w:rPr>
          <w:rFonts w:ascii="Calibri" w:hAnsi="Calibri" w:cs="Calibri"/>
          <w:bCs/>
          <w:sz w:val="20"/>
          <w:szCs w:val="20"/>
        </w:rPr>
        <w:t xml:space="preserve">Суд пояснил: компания действовала умышленно, поэтому на момент перечисления налогов знала, что оснований для их уплаты нет </w:t>
      </w:r>
      <w:r w:rsidR="00F67B79">
        <w:rPr>
          <w:rFonts w:ascii="Calibri" w:hAnsi="Calibri" w:cs="Calibri"/>
          <w:bCs/>
          <w:sz w:val="20"/>
          <w:szCs w:val="20"/>
        </w:rPr>
        <w:t>О</w:t>
      </w:r>
      <w:r w:rsidR="006B3A25">
        <w:rPr>
          <w:rFonts w:ascii="Calibri" w:hAnsi="Calibri" w:cs="Calibri"/>
          <w:bCs/>
          <w:sz w:val="20"/>
          <w:szCs w:val="20"/>
        </w:rPr>
        <w:t xml:space="preserve">на </w:t>
      </w:r>
      <w:r w:rsidRPr="00011B0F">
        <w:rPr>
          <w:rFonts w:ascii="Calibri" w:hAnsi="Calibri" w:cs="Calibri"/>
          <w:bCs/>
          <w:sz w:val="20"/>
          <w:szCs w:val="20"/>
        </w:rPr>
        <w:t>изначально понимал</w:t>
      </w:r>
      <w:r w:rsidR="006114FA">
        <w:rPr>
          <w:rFonts w:ascii="Calibri" w:hAnsi="Calibri" w:cs="Calibri"/>
          <w:bCs/>
          <w:sz w:val="20"/>
          <w:szCs w:val="20"/>
        </w:rPr>
        <w:t>а</w:t>
      </w:r>
      <w:r w:rsidRPr="00011B0F">
        <w:rPr>
          <w:rFonts w:ascii="Calibri" w:hAnsi="Calibri" w:cs="Calibri"/>
          <w:bCs/>
          <w:sz w:val="20"/>
          <w:szCs w:val="20"/>
        </w:rPr>
        <w:t xml:space="preserve"> ошибочность и необоснованность перечисления.</w:t>
      </w:r>
    </w:p>
    <w:p w:rsidR="00430652" w:rsidRPr="00430652" w:rsidRDefault="00011B0F" w:rsidP="00F67B79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11B0F">
        <w:rPr>
          <w:rFonts w:ascii="Calibri" w:hAnsi="Calibri" w:cs="Calibri"/>
          <w:bCs/>
          <w:sz w:val="20"/>
          <w:szCs w:val="20"/>
        </w:rPr>
        <w:t>Аналогичный вывод</w:t>
      </w:r>
      <w:r w:rsidR="006114FA">
        <w:rPr>
          <w:rFonts w:ascii="Calibri" w:hAnsi="Calibri" w:cs="Calibri"/>
          <w:bCs/>
          <w:sz w:val="20"/>
          <w:szCs w:val="20"/>
        </w:rPr>
        <w:t>, сделанный</w:t>
      </w:r>
      <w:r w:rsidRPr="00011B0F">
        <w:rPr>
          <w:rFonts w:ascii="Calibri" w:hAnsi="Calibri" w:cs="Calibri"/>
          <w:bCs/>
          <w:sz w:val="20"/>
          <w:szCs w:val="20"/>
        </w:rPr>
        <w:t xml:space="preserve"> АС Поволжского округа по спору </w:t>
      </w:r>
      <w:r w:rsidR="006114FA">
        <w:rPr>
          <w:rFonts w:ascii="Calibri" w:hAnsi="Calibri" w:cs="Calibri"/>
          <w:bCs/>
          <w:sz w:val="20"/>
          <w:szCs w:val="20"/>
        </w:rPr>
        <w:t xml:space="preserve">между </w:t>
      </w:r>
      <w:r w:rsidRPr="00011B0F">
        <w:rPr>
          <w:rFonts w:ascii="Calibri" w:hAnsi="Calibri" w:cs="Calibri"/>
          <w:bCs/>
          <w:sz w:val="20"/>
          <w:szCs w:val="20"/>
        </w:rPr>
        <w:t>ИП и налоговик</w:t>
      </w:r>
      <w:r w:rsidR="006114FA">
        <w:rPr>
          <w:rFonts w:ascii="Calibri" w:hAnsi="Calibri" w:cs="Calibri"/>
          <w:bCs/>
          <w:sz w:val="20"/>
          <w:szCs w:val="20"/>
        </w:rPr>
        <w:t>ами,</w:t>
      </w:r>
      <w:r w:rsidRPr="00011B0F">
        <w:rPr>
          <w:rFonts w:ascii="Calibri" w:hAnsi="Calibri" w:cs="Calibri"/>
          <w:bCs/>
          <w:sz w:val="20"/>
          <w:szCs w:val="20"/>
        </w:rPr>
        <w:t xml:space="preserve"> не стал пересматривать ВС РФ.</w:t>
      </w:r>
    </w:p>
    <w:p w:rsidR="00430652" w:rsidRPr="00430652" w:rsidRDefault="00011B0F" w:rsidP="00F67B79">
      <w:pPr>
        <w:spacing w:after="0"/>
        <w:ind w:firstLine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011B0F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1-го ААС от 17.11.2021 по делу N А43-6225/2020</w:t>
      </w:r>
      <w:r w:rsidRPr="009E1566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430652" w:rsidRPr="00E50FA3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="006B3A25" w:rsidRPr="009E1540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430652" w:rsidRPr="009233C6">
        <w:rPr>
          <w:i/>
          <w:iCs/>
          <w:sz w:val="20"/>
          <w:szCs w:val="20"/>
        </w:rPr>
        <w:t>/</w:t>
      </w:r>
      <w:hyperlink r:id="rId10" w:history="1">
        <w:r w:rsidR="00430652" w:rsidRPr="006657CB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430652" w:rsidRPr="00E50FA3">
        <w:rPr>
          <w:i/>
          <w:iCs/>
          <w:sz w:val="20"/>
          <w:szCs w:val="20"/>
        </w:rPr>
        <w:t>)</w:t>
      </w:r>
    </w:p>
    <w:p w:rsidR="00430652" w:rsidRPr="00430652" w:rsidRDefault="00011B0F" w:rsidP="00F67B79">
      <w:pPr>
        <w:ind w:firstLine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апелляционные суды</w:t>
      </w:r>
    </w:p>
    <w:p w:rsidR="00014A97" w:rsidRPr="00D641E4" w:rsidRDefault="00014A97" w:rsidP="00F67B79">
      <w:pPr>
        <w:ind w:firstLine="284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014A97">
        <w:rPr>
          <w:rFonts w:ascii="Calibri" w:hAnsi="Calibri" w:cs="Calibri"/>
          <w:bCs/>
          <w:i/>
          <w:iCs/>
          <w:sz w:val="28"/>
          <w:szCs w:val="28"/>
        </w:rPr>
        <w:t>Аналитика</w:t>
      </w:r>
    </w:p>
    <w:p w:rsidR="00E01840" w:rsidRPr="00E01840" w:rsidRDefault="009E1566" w:rsidP="00F67B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9E1566">
        <w:rPr>
          <w:rFonts w:ascii="Calibri" w:hAnsi="Calibri" w:cs="Calibri"/>
          <w:b/>
          <w:bCs/>
          <w:sz w:val="20"/>
          <w:szCs w:val="20"/>
        </w:rPr>
        <w:t xml:space="preserve">КоАП сделают </w:t>
      </w:r>
      <w:r w:rsidR="006114FA">
        <w:rPr>
          <w:rFonts w:ascii="Calibri" w:hAnsi="Calibri" w:cs="Calibri"/>
          <w:b/>
          <w:bCs/>
          <w:sz w:val="20"/>
          <w:szCs w:val="20"/>
        </w:rPr>
        <w:t>«</w:t>
      </w:r>
      <w:r w:rsidRPr="009E1566">
        <w:rPr>
          <w:rFonts w:ascii="Calibri" w:hAnsi="Calibri" w:cs="Calibri"/>
          <w:b/>
          <w:bCs/>
          <w:sz w:val="20"/>
          <w:szCs w:val="20"/>
        </w:rPr>
        <w:t>уютным</w:t>
      </w:r>
      <w:r w:rsidR="006114FA">
        <w:rPr>
          <w:rFonts w:ascii="Calibri" w:hAnsi="Calibri" w:cs="Calibri"/>
          <w:b/>
          <w:bCs/>
          <w:sz w:val="20"/>
          <w:szCs w:val="20"/>
        </w:rPr>
        <w:t>»</w:t>
      </w:r>
      <w:r w:rsidRPr="009E1566">
        <w:rPr>
          <w:rFonts w:ascii="Calibri" w:hAnsi="Calibri" w:cs="Calibri"/>
          <w:b/>
          <w:bCs/>
          <w:sz w:val="20"/>
          <w:szCs w:val="20"/>
        </w:rPr>
        <w:t xml:space="preserve"> для бизнеса?</w:t>
      </w:r>
    </w:p>
    <w:p w:rsidR="00867CBE" w:rsidRPr="00D875C9" w:rsidRDefault="009E1566" w:rsidP="00F67B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9E1566">
        <w:rPr>
          <w:rFonts w:ascii="Calibri" w:eastAsia="Calibri" w:hAnsi="Calibri" w:cs="Calibri"/>
          <w:sz w:val="20"/>
          <w:szCs w:val="20"/>
        </w:rPr>
        <w:t xml:space="preserve">В Правительстве сформирован регуляторный пакет поддержки малого бизнеса </w:t>
      </w:r>
      <w:r w:rsidR="00BF2CFA">
        <w:rPr>
          <w:rFonts w:ascii="Calibri" w:eastAsia="Calibri" w:hAnsi="Calibri" w:cs="Calibri"/>
          <w:sz w:val="20"/>
          <w:szCs w:val="20"/>
        </w:rPr>
        <w:t>–</w:t>
      </w:r>
      <w:r w:rsidRPr="009E1566">
        <w:rPr>
          <w:rFonts w:ascii="Calibri" w:eastAsia="Calibri" w:hAnsi="Calibri" w:cs="Calibri"/>
          <w:sz w:val="20"/>
          <w:szCs w:val="20"/>
        </w:rPr>
        <w:t xml:space="preserve"> комплекс принципиальных изменений по снижению нагрузки на МСП в Кодекс об административных правонарушениях </w:t>
      </w:r>
      <w:r w:rsidR="006114FA">
        <w:rPr>
          <w:rFonts w:ascii="Calibri" w:eastAsia="Calibri" w:hAnsi="Calibri" w:cs="Calibri"/>
          <w:sz w:val="20"/>
          <w:szCs w:val="20"/>
        </w:rPr>
        <w:t xml:space="preserve">Российской Федерации </w:t>
      </w:r>
      <w:r w:rsidRPr="009E1566">
        <w:rPr>
          <w:rFonts w:ascii="Calibri" w:eastAsia="Calibri" w:hAnsi="Calibri" w:cs="Calibri"/>
          <w:sz w:val="20"/>
          <w:szCs w:val="20"/>
        </w:rPr>
        <w:t xml:space="preserve">(КоАП РФ). В перечень вошли инициативы о существенном </w:t>
      </w:r>
      <w:r w:rsidR="006114FA">
        <w:rPr>
          <w:rFonts w:ascii="Calibri" w:eastAsia="Calibri" w:hAnsi="Calibri" w:cs="Calibri"/>
          <w:sz w:val="20"/>
          <w:szCs w:val="20"/>
        </w:rPr>
        <w:t>уменьшении</w:t>
      </w:r>
      <w:r w:rsidRPr="009E1566">
        <w:rPr>
          <w:rFonts w:ascii="Calibri" w:eastAsia="Calibri" w:hAnsi="Calibri" w:cs="Calibri"/>
          <w:sz w:val="20"/>
          <w:szCs w:val="20"/>
        </w:rPr>
        <w:t xml:space="preserve"> штрафов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9E1566">
        <w:rPr>
          <w:rFonts w:ascii="Calibri" w:eastAsia="Calibri" w:hAnsi="Calibri" w:cs="Calibri"/>
          <w:sz w:val="20"/>
          <w:szCs w:val="20"/>
        </w:rPr>
        <w:t xml:space="preserve">Одна из новаций </w:t>
      </w:r>
      <w:r w:rsidR="00BF2CFA">
        <w:rPr>
          <w:rFonts w:ascii="Calibri" w:eastAsia="Calibri" w:hAnsi="Calibri" w:cs="Calibri"/>
          <w:sz w:val="20"/>
          <w:szCs w:val="20"/>
        </w:rPr>
        <w:t>–</w:t>
      </w:r>
      <w:r w:rsidRPr="009E1566">
        <w:rPr>
          <w:rFonts w:ascii="Calibri" w:eastAsia="Calibri" w:hAnsi="Calibri" w:cs="Calibri"/>
          <w:sz w:val="20"/>
          <w:szCs w:val="20"/>
        </w:rPr>
        <w:t xml:space="preserve"> отказ от денежных взысканий за нарушения, допущенные впервые.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E1566">
        <w:rPr>
          <w:rFonts w:ascii="Calibri" w:eastAsia="Calibri" w:hAnsi="Calibri" w:cs="Calibri"/>
          <w:sz w:val="20"/>
          <w:szCs w:val="20"/>
        </w:rPr>
        <w:t xml:space="preserve">Предусмотрена также отмена суммирования штрафов за </w:t>
      </w:r>
      <w:r w:rsidR="006B3A25" w:rsidRPr="009E1566">
        <w:rPr>
          <w:rFonts w:ascii="Calibri" w:eastAsia="Calibri" w:hAnsi="Calibri" w:cs="Calibri"/>
          <w:sz w:val="20"/>
          <w:szCs w:val="20"/>
        </w:rPr>
        <w:t xml:space="preserve">выявленные в ходе проверки </w:t>
      </w:r>
      <w:r w:rsidRPr="009E1566">
        <w:rPr>
          <w:rFonts w:ascii="Calibri" w:eastAsia="Calibri" w:hAnsi="Calibri" w:cs="Calibri"/>
          <w:sz w:val="20"/>
          <w:szCs w:val="20"/>
        </w:rPr>
        <w:t>нарушения одного состава.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9E1566">
        <w:rPr>
          <w:rFonts w:ascii="Calibri" w:eastAsia="Calibri" w:hAnsi="Calibri" w:cs="Calibri"/>
          <w:sz w:val="20"/>
          <w:szCs w:val="20"/>
        </w:rPr>
        <w:t xml:space="preserve">И наконец, </w:t>
      </w:r>
      <w:r w:rsidR="006114FA">
        <w:rPr>
          <w:rFonts w:ascii="Calibri" w:eastAsia="Calibri" w:hAnsi="Calibri" w:cs="Calibri"/>
          <w:sz w:val="20"/>
          <w:szCs w:val="20"/>
        </w:rPr>
        <w:t xml:space="preserve">предусмотрен </w:t>
      </w:r>
      <w:r w:rsidRPr="009E1566">
        <w:rPr>
          <w:rFonts w:ascii="Calibri" w:eastAsia="Calibri" w:hAnsi="Calibri" w:cs="Calibri"/>
          <w:sz w:val="20"/>
          <w:szCs w:val="20"/>
        </w:rPr>
        <w:t>отказ от дублирования наказаний для компании и ее должностного лица за одни и те же нарушения.</w:t>
      </w:r>
      <w:r>
        <w:rPr>
          <w:rFonts w:ascii="Calibri" w:eastAsia="Calibri" w:hAnsi="Calibri" w:cs="Calibri"/>
          <w:sz w:val="20"/>
          <w:szCs w:val="20"/>
        </w:rPr>
        <w:t xml:space="preserve"> Все подробности – в статье.</w:t>
      </w:r>
    </w:p>
    <w:p w:rsidR="00867CBE" w:rsidRPr="00867CBE" w:rsidRDefault="009E1566" w:rsidP="00F67B79">
      <w:pPr>
        <w:spacing w:after="0"/>
        <w:ind w:left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Статья: 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КоАП сделают 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>уютным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для бизнеса?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>(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>Практическая бухгалтерия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9E1566">
        <w:rPr>
          <w:rFonts w:ascii="Calibri" w:hAnsi="Calibri" w:cs="Calibri"/>
          <w:bCs/>
          <w:i/>
          <w:iCs/>
          <w:sz w:val="20"/>
          <w:szCs w:val="20"/>
          <w:u w:val="single"/>
        </w:rPr>
        <w:t>, 2021, N 11</w:t>
      </w:r>
      <w:r w:rsidRPr="009E1566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  <w:r w:rsidR="00867CBE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11" w:tooltip="Ссылка на КонсультантПлюс" w:history="1">
        <w:r w:rsidR="00867CBE" w:rsidRPr="0025172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867CBE" w:rsidRPr="0025172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="00867CBE" w:rsidRPr="0025172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867CBE" w:rsidRPr="00251722">
        <w:rPr>
          <w:i/>
          <w:iCs/>
          <w:sz w:val="20"/>
          <w:szCs w:val="20"/>
        </w:rPr>
        <w:t>)</w:t>
      </w:r>
    </w:p>
    <w:p w:rsidR="009E1566" w:rsidRPr="009E1566" w:rsidRDefault="009E1566" w:rsidP="00F67B79">
      <w:pPr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816A79">
        <w:rPr>
          <w:rFonts w:ascii="Calibri" w:hAnsi="Calibri" w:cs="Calibri"/>
          <w:bCs/>
          <w:i/>
          <w:iCs/>
          <w:sz w:val="20"/>
          <w:szCs w:val="20"/>
        </w:rPr>
        <w:t>Финансовые и кадровые консультации</w:t>
      </w:r>
    </w:p>
    <w:p w:rsidR="005D61C5" w:rsidRDefault="00081684" w:rsidP="00F67B79">
      <w:pPr>
        <w:spacing w:after="0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081684">
        <w:rPr>
          <w:rFonts w:ascii="Calibri" w:hAnsi="Calibri" w:cs="Calibri"/>
          <w:b/>
          <w:sz w:val="20"/>
          <w:szCs w:val="20"/>
        </w:rPr>
        <w:t>Практика перехода к безбумажному документообороту</w:t>
      </w:r>
    </w:p>
    <w:p w:rsidR="00816A79" w:rsidRDefault="00A246D1" w:rsidP="00F67B79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A246D1">
        <w:rPr>
          <w:rFonts w:ascii="Calibri" w:hAnsi="Calibri" w:cs="Calibri"/>
          <w:bCs/>
          <w:sz w:val="20"/>
          <w:szCs w:val="20"/>
        </w:rPr>
        <w:t xml:space="preserve">Расскажем, какие препятствия на пути безбумажного документооборота существуют в виде заблуждений и в виде объективных факторов, а также </w:t>
      </w:r>
      <w:r w:rsidR="006B3A25">
        <w:rPr>
          <w:rFonts w:ascii="Calibri" w:hAnsi="Calibri" w:cs="Calibri"/>
          <w:bCs/>
          <w:sz w:val="20"/>
          <w:szCs w:val="20"/>
        </w:rPr>
        <w:t xml:space="preserve">объясним, </w:t>
      </w:r>
      <w:r w:rsidRPr="00A246D1">
        <w:rPr>
          <w:rFonts w:ascii="Calibri" w:hAnsi="Calibri" w:cs="Calibri"/>
          <w:bCs/>
          <w:sz w:val="20"/>
          <w:szCs w:val="20"/>
        </w:rPr>
        <w:t>как их можно преодолеть, как снизить расходы за счет использования простых и облачных ЭП, как обстоят дела с доверенностью</w:t>
      </w:r>
      <w:r w:rsidR="006B3A25">
        <w:rPr>
          <w:rFonts w:ascii="Calibri" w:hAnsi="Calibri" w:cs="Calibri"/>
          <w:bCs/>
          <w:sz w:val="20"/>
          <w:szCs w:val="20"/>
        </w:rPr>
        <w:t>, выдаваемой</w:t>
      </w:r>
      <w:r w:rsidRPr="00A246D1">
        <w:rPr>
          <w:rFonts w:ascii="Calibri" w:hAnsi="Calibri" w:cs="Calibri"/>
          <w:bCs/>
          <w:sz w:val="20"/>
          <w:szCs w:val="20"/>
        </w:rPr>
        <w:t xml:space="preserve"> сотруднику организации</w:t>
      </w:r>
      <w:r w:rsidR="006B3A25">
        <w:rPr>
          <w:rFonts w:ascii="Calibri" w:hAnsi="Calibri" w:cs="Calibri"/>
          <w:bCs/>
          <w:sz w:val="20"/>
          <w:szCs w:val="20"/>
        </w:rPr>
        <w:t xml:space="preserve"> для того</w:t>
      </w:r>
      <w:r w:rsidRPr="00A246D1">
        <w:rPr>
          <w:rFonts w:ascii="Calibri" w:hAnsi="Calibri" w:cs="Calibri"/>
          <w:bCs/>
          <w:sz w:val="20"/>
          <w:szCs w:val="20"/>
        </w:rPr>
        <w:t>, чтобы он смог использовать свою ЭП физлица в служебных целях. Затронем актуальную проблему безбумажного кадрового документооборота, а также разъясним предстоящие законодательные новшества, которые принципиально изменят ситуацию за счет создания юридически значимых электронных дубликатов ранее созданных бумажных и электронных оригиналов документов.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Все подробности – в статье.</w:t>
      </w:r>
    </w:p>
    <w:p w:rsidR="00816A79" w:rsidRPr="00867CBE" w:rsidRDefault="00A246D1" w:rsidP="00F67B79">
      <w:pPr>
        <w:spacing w:after="0"/>
        <w:ind w:left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A246D1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Статья: 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A246D1">
        <w:rPr>
          <w:rFonts w:ascii="Calibri" w:hAnsi="Calibri" w:cs="Calibri"/>
          <w:bCs/>
          <w:i/>
          <w:iCs/>
          <w:sz w:val="20"/>
          <w:szCs w:val="20"/>
          <w:u w:val="single"/>
        </w:rPr>
        <w:t>Практика перехода к безбумажному документообороту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» </w:t>
      </w:r>
      <w:r w:rsidRPr="00A246D1">
        <w:rPr>
          <w:rFonts w:ascii="Calibri" w:hAnsi="Calibri" w:cs="Calibri"/>
          <w:bCs/>
          <w:i/>
          <w:iCs/>
          <w:sz w:val="20"/>
          <w:szCs w:val="20"/>
          <w:u w:val="single"/>
        </w:rPr>
        <w:t>(Андреев В.)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</w:t>
      </w:r>
      <w:r w:rsidRPr="00A246D1">
        <w:rPr>
          <w:rFonts w:ascii="Calibri" w:hAnsi="Calibri" w:cs="Calibri"/>
          <w:bCs/>
          <w:i/>
          <w:iCs/>
          <w:sz w:val="20"/>
          <w:szCs w:val="20"/>
          <w:u w:val="single"/>
        </w:rPr>
        <w:t>(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A246D1">
        <w:rPr>
          <w:rFonts w:ascii="Calibri" w:hAnsi="Calibri" w:cs="Calibri"/>
          <w:bCs/>
          <w:i/>
          <w:iCs/>
          <w:sz w:val="20"/>
          <w:szCs w:val="20"/>
          <w:u w:val="single"/>
        </w:rPr>
        <w:t>Юридический справочник руководителя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A246D1">
        <w:rPr>
          <w:rFonts w:ascii="Calibri" w:hAnsi="Calibri" w:cs="Calibri"/>
          <w:bCs/>
          <w:i/>
          <w:iCs/>
          <w:sz w:val="20"/>
          <w:szCs w:val="20"/>
          <w:u w:val="single"/>
        </w:rPr>
        <w:t>, 2021, N 9</w:t>
      </w:r>
      <w:r w:rsidRPr="00A246D1">
        <w:rPr>
          <w:rFonts w:ascii="Calibri" w:hAnsi="Calibri" w:cs="Calibri"/>
          <w:bCs/>
          <w:i/>
          <w:iCs/>
          <w:sz w:val="20"/>
          <w:szCs w:val="20"/>
        </w:rPr>
        <w:t>)</w:t>
      </w:r>
      <w:r w:rsidR="00816A79" w:rsidRPr="00BF309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816A79"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816A79" w:rsidRPr="0025172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816A79" w:rsidRPr="0025172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816A79" w:rsidRPr="0025172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816A79" w:rsidRPr="00251722">
        <w:rPr>
          <w:i/>
          <w:iCs/>
          <w:sz w:val="20"/>
          <w:szCs w:val="20"/>
        </w:rPr>
        <w:t>)</w:t>
      </w:r>
    </w:p>
    <w:p w:rsidR="006A439F" w:rsidRDefault="00816A79" w:rsidP="00F67B79">
      <w:pPr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816A79">
        <w:rPr>
          <w:rFonts w:ascii="Calibri" w:hAnsi="Calibri" w:cs="Calibri"/>
          <w:bCs/>
          <w:i/>
          <w:iCs/>
          <w:sz w:val="20"/>
          <w:szCs w:val="20"/>
        </w:rPr>
        <w:t>Финансовые и кадровые консультации</w:t>
      </w:r>
    </w:p>
    <w:p w:rsidR="006A439F" w:rsidRPr="006A439F" w:rsidRDefault="006A439F" w:rsidP="00F67B79">
      <w:pPr>
        <w:spacing w:after="0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6A439F">
        <w:rPr>
          <w:rFonts w:ascii="Calibri" w:hAnsi="Calibri" w:cs="Calibri"/>
          <w:b/>
          <w:sz w:val="20"/>
          <w:szCs w:val="20"/>
        </w:rPr>
        <w:t xml:space="preserve">Может ли новый участник ООО оспаривать сделки, совершенные </w:t>
      </w:r>
      <w:r w:rsidR="006B3A25">
        <w:rPr>
          <w:rFonts w:ascii="Calibri" w:hAnsi="Calibri" w:cs="Calibri"/>
          <w:b/>
          <w:sz w:val="20"/>
          <w:szCs w:val="20"/>
        </w:rPr>
        <w:t>обществом</w:t>
      </w:r>
      <w:r w:rsidRPr="006A439F">
        <w:rPr>
          <w:rFonts w:ascii="Calibri" w:hAnsi="Calibri" w:cs="Calibri"/>
          <w:b/>
          <w:sz w:val="20"/>
          <w:szCs w:val="20"/>
        </w:rPr>
        <w:t xml:space="preserve"> ранее</w:t>
      </w:r>
    </w:p>
    <w:p w:rsidR="006A439F" w:rsidRDefault="006A439F" w:rsidP="00F67B79">
      <w:pPr>
        <w:spacing w:after="0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6A439F">
        <w:rPr>
          <w:rFonts w:ascii="Calibri" w:hAnsi="Calibri" w:cs="Calibri"/>
          <w:bCs/>
          <w:sz w:val="20"/>
          <w:szCs w:val="20"/>
        </w:rPr>
        <w:t xml:space="preserve">На этапе покупки доли в ООО не всегда есть возможность оценить состояние дел в </w:t>
      </w:r>
      <w:r w:rsidR="006B3A25">
        <w:rPr>
          <w:rFonts w:ascii="Calibri" w:hAnsi="Calibri" w:cs="Calibri"/>
          <w:bCs/>
          <w:sz w:val="20"/>
          <w:szCs w:val="20"/>
        </w:rPr>
        <w:t>обществе</w:t>
      </w:r>
      <w:r w:rsidRPr="006A439F">
        <w:rPr>
          <w:rFonts w:ascii="Calibri" w:hAnsi="Calibri" w:cs="Calibri"/>
          <w:bCs/>
          <w:sz w:val="20"/>
          <w:szCs w:val="20"/>
        </w:rPr>
        <w:t xml:space="preserve">. Иногда неожиданные факты хозяйственной деятельности </w:t>
      </w:r>
      <w:r w:rsidR="006B3A25">
        <w:rPr>
          <w:rFonts w:ascii="Calibri" w:hAnsi="Calibri" w:cs="Calibri"/>
          <w:bCs/>
          <w:sz w:val="20"/>
          <w:szCs w:val="20"/>
        </w:rPr>
        <w:t>ООО</w:t>
      </w:r>
      <w:r w:rsidRPr="006A439F">
        <w:rPr>
          <w:rFonts w:ascii="Calibri" w:hAnsi="Calibri" w:cs="Calibri"/>
          <w:bCs/>
          <w:sz w:val="20"/>
          <w:szCs w:val="20"/>
        </w:rPr>
        <w:t xml:space="preserve"> новый участник может обнаружить уже после того, как стал обладателем доли в </w:t>
      </w:r>
      <w:r w:rsidR="006B3A25">
        <w:rPr>
          <w:rFonts w:ascii="Calibri" w:hAnsi="Calibri" w:cs="Calibri"/>
          <w:bCs/>
          <w:sz w:val="20"/>
          <w:szCs w:val="20"/>
        </w:rPr>
        <w:t>обществе</w:t>
      </w:r>
      <w:r w:rsidRPr="006A439F">
        <w:rPr>
          <w:rFonts w:ascii="Calibri" w:hAnsi="Calibri" w:cs="Calibri"/>
          <w:bCs/>
          <w:sz w:val="20"/>
          <w:szCs w:val="20"/>
        </w:rPr>
        <w:t>.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6A439F">
        <w:rPr>
          <w:rFonts w:ascii="Calibri" w:hAnsi="Calibri" w:cs="Calibri"/>
          <w:bCs/>
          <w:sz w:val="20"/>
          <w:szCs w:val="20"/>
        </w:rPr>
        <w:t>Рассказываем, кто может оспорить сделку</w:t>
      </w:r>
      <w:r w:rsidR="006B3A25">
        <w:rPr>
          <w:rFonts w:ascii="Calibri" w:hAnsi="Calibri" w:cs="Calibri"/>
          <w:bCs/>
          <w:sz w:val="20"/>
          <w:szCs w:val="20"/>
        </w:rPr>
        <w:t>, совершенную</w:t>
      </w:r>
      <w:r w:rsidRPr="006A439F">
        <w:rPr>
          <w:rFonts w:ascii="Calibri" w:hAnsi="Calibri" w:cs="Calibri"/>
          <w:bCs/>
          <w:sz w:val="20"/>
          <w:szCs w:val="20"/>
        </w:rPr>
        <w:t xml:space="preserve"> от имени ООО, </w:t>
      </w:r>
      <w:r w:rsidR="006B3A25">
        <w:rPr>
          <w:rFonts w:ascii="Calibri" w:hAnsi="Calibri" w:cs="Calibri"/>
          <w:bCs/>
          <w:sz w:val="20"/>
          <w:szCs w:val="20"/>
        </w:rPr>
        <w:t xml:space="preserve">и </w:t>
      </w:r>
      <w:r w:rsidRPr="006A439F">
        <w:rPr>
          <w:rFonts w:ascii="Calibri" w:hAnsi="Calibri" w:cs="Calibri"/>
          <w:bCs/>
          <w:sz w:val="20"/>
          <w:szCs w:val="20"/>
        </w:rPr>
        <w:t xml:space="preserve">в каких случаях </w:t>
      </w:r>
      <w:r w:rsidR="00F67B79">
        <w:rPr>
          <w:rFonts w:ascii="Calibri" w:hAnsi="Calibri" w:cs="Calibri"/>
          <w:bCs/>
          <w:sz w:val="20"/>
          <w:szCs w:val="20"/>
        </w:rPr>
        <w:t xml:space="preserve">его </w:t>
      </w:r>
      <w:r w:rsidRPr="006A439F">
        <w:rPr>
          <w:rFonts w:ascii="Calibri" w:hAnsi="Calibri" w:cs="Calibri"/>
          <w:bCs/>
          <w:sz w:val="20"/>
          <w:szCs w:val="20"/>
        </w:rPr>
        <w:t>новый</w:t>
      </w:r>
      <w:bookmarkStart w:id="0" w:name="_GoBack"/>
      <w:bookmarkEnd w:id="0"/>
      <w:r w:rsidR="00F67B79">
        <w:rPr>
          <w:rFonts w:ascii="Calibri" w:hAnsi="Calibri" w:cs="Calibri"/>
          <w:bCs/>
          <w:sz w:val="20"/>
          <w:szCs w:val="20"/>
        </w:rPr>
        <w:t xml:space="preserve"> </w:t>
      </w:r>
      <w:r w:rsidRPr="006A439F">
        <w:rPr>
          <w:rFonts w:ascii="Calibri" w:hAnsi="Calibri" w:cs="Calibri"/>
          <w:bCs/>
          <w:sz w:val="20"/>
          <w:szCs w:val="20"/>
        </w:rPr>
        <w:t>участник имеет на это право.</w:t>
      </w:r>
    </w:p>
    <w:p w:rsidR="006A439F" w:rsidRDefault="006A439F" w:rsidP="00F67B79">
      <w:pPr>
        <w:spacing w:after="0"/>
        <w:ind w:left="28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6A439F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Статья: 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6A439F">
        <w:rPr>
          <w:rFonts w:ascii="Calibri" w:hAnsi="Calibri" w:cs="Calibri"/>
          <w:bCs/>
          <w:i/>
          <w:iCs/>
          <w:sz w:val="20"/>
          <w:szCs w:val="20"/>
          <w:u w:val="single"/>
        </w:rPr>
        <w:t>Может ли новый участник ООО оспаривать сделки, совершенные компанией ранее</w:t>
      </w:r>
      <w:r w:rsidR="006B3A25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» </w:t>
      </w:r>
      <w:r w:rsidRPr="006A439F">
        <w:rPr>
          <w:rFonts w:ascii="Calibri" w:hAnsi="Calibri" w:cs="Calibri"/>
          <w:bCs/>
          <w:i/>
          <w:iCs/>
          <w:sz w:val="20"/>
          <w:szCs w:val="20"/>
          <w:u w:val="single"/>
        </w:rPr>
        <w:t>(Дячук М.) (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«</w:t>
      </w:r>
      <w:r w:rsidRPr="006A439F">
        <w:rPr>
          <w:rFonts w:ascii="Calibri" w:hAnsi="Calibri" w:cs="Calibri"/>
          <w:bCs/>
          <w:i/>
          <w:iCs/>
          <w:sz w:val="20"/>
          <w:szCs w:val="20"/>
          <w:u w:val="single"/>
        </w:rPr>
        <w:t>Юридический справочник руководителя</w:t>
      </w:r>
      <w:r w:rsidR="006114FA">
        <w:rPr>
          <w:rFonts w:ascii="Calibri" w:hAnsi="Calibri" w:cs="Calibri"/>
          <w:bCs/>
          <w:i/>
          <w:iCs/>
          <w:sz w:val="20"/>
          <w:szCs w:val="20"/>
          <w:u w:val="single"/>
        </w:rPr>
        <w:t>»</w:t>
      </w:r>
      <w:r w:rsidRPr="006A439F">
        <w:rPr>
          <w:rFonts w:ascii="Calibri" w:hAnsi="Calibri" w:cs="Calibri"/>
          <w:bCs/>
          <w:i/>
          <w:iCs/>
          <w:sz w:val="20"/>
          <w:szCs w:val="20"/>
          <w:u w:val="single"/>
        </w:rPr>
        <w:t>, 2021, N 10</w:t>
      </w:r>
      <w:r w:rsidRPr="006A439F">
        <w:rPr>
          <w:rFonts w:ascii="Calibri" w:hAnsi="Calibri" w:cs="Calibri"/>
          <w:bCs/>
          <w:i/>
          <w:iCs/>
          <w:sz w:val="20"/>
          <w:szCs w:val="20"/>
        </w:rPr>
        <w:t xml:space="preserve">) </w:t>
      </w:r>
      <w:r w:rsidRPr="00251722">
        <w:rPr>
          <w:rFonts w:ascii="Calibri" w:hAnsi="Calibri" w:cs="Calibri"/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25172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251722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251722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251722">
        <w:rPr>
          <w:i/>
          <w:iCs/>
          <w:sz w:val="20"/>
          <w:szCs w:val="20"/>
        </w:rPr>
        <w:t>)</w:t>
      </w:r>
    </w:p>
    <w:p w:rsidR="006A439F" w:rsidRPr="00E86B81" w:rsidRDefault="006A439F" w:rsidP="00F67B79">
      <w:pPr>
        <w:spacing w:after="0"/>
        <w:ind w:left="28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E86B81">
        <w:rPr>
          <w:rFonts w:ascii="Calibri" w:hAnsi="Calibri" w:cs="Calibri"/>
          <w:bCs/>
          <w:i/>
          <w:iCs/>
          <w:sz w:val="20"/>
          <w:szCs w:val="20"/>
        </w:rPr>
        <w:lastRenderedPageBreak/>
        <w:t>Юридическая пресса</w:t>
      </w:r>
    </w:p>
    <w:sectPr w:rsidR="006A439F" w:rsidRPr="00E86B81" w:rsidSect="00F34E3F">
      <w:footerReference w:type="default" r:id="rId17"/>
      <w:pgSz w:w="11906" w:h="16838"/>
      <w:pgMar w:top="142" w:right="850" w:bottom="1134" w:left="284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B5" w:rsidRDefault="00DE10B5" w:rsidP="00703DCB">
      <w:pPr>
        <w:spacing w:after="0" w:line="240" w:lineRule="auto"/>
      </w:pPr>
      <w:r>
        <w:separator/>
      </w:r>
    </w:p>
  </w:endnote>
  <w:endnote w:type="continuationSeparator" w:id="0">
    <w:p w:rsidR="00DE10B5" w:rsidRDefault="00DE10B5" w:rsidP="0070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CB" w:rsidRPr="00687604" w:rsidRDefault="00703DCB" w:rsidP="00703DCB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>
      <w:tab/>
    </w:r>
    <w:bookmarkStart w:id="1" w:name="_Hlk2241002"/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703DCB" w:rsidRDefault="00703DCB" w:rsidP="00703DCB">
    <w:pPr>
      <w:pStyle w:val="a5"/>
      <w:tabs>
        <w:tab w:val="clear" w:pos="4677"/>
        <w:tab w:val="clear" w:pos="9355"/>
        <w:tab w:val="left" w:pos="1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B5" w:rsidRDefault="00DE10B5" w:rsidP="00703DCB">
      <w:pPr>
        <w:spacing w:after="0" w:line="240" w:lineRule="auto"/>
      </w:pPr>
      <w:r>
        <w:separator/>
      </w:r>
    </w:p>
  </w:footnote>
  <w:footnote w:type="continuationSeparator" w:id="0">
    <w:p w:rsidR="00DE10B5" w:rsidRDefault="00DE10B5" w:rsidP="0070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B"/>
    <w:rsid w:val="00006C78"/>
    <w:rsid w:val="00011B0F"/>
    <w:rsid w:val="00014A97"/>
    <w:rsid w:val="00040F3C"/>
    <w:rsid w:val="0004587E"/>
    <w:rsid w:val="00054177"/>
    <w:rsid w:val="00062568"/>
    <w:rsid w:val="00071370"/>
    <w:rsid w:val="00072261"/>
    <w:rsid w:val="00081684"/>
    <w:rsid w:val="000A575D"/>
    <w:rsid w:val="000B4E6C"/>
    <w:rsid w:val="000C30F4"/>
    <w:rsid w:val="000C6116"/>
    <w:rsid w:val="000D6141"/>
    <w:rsid w:val="001027E0"/>
    <w:rsid w:val="00123F8C"/>
    <w:rsid w:val="00131151"/>
    <w:rsid w:val="0013433C"/>
    <w:rsid w:val="001404FD"/>
    <w:rsid w:val="00153F6A"/>
    <w:rsid w:val="00154F63"/>
    <w:rsid w:val="00161BE8"/>
    <w:rsid w:val="00171CCB"/>
    <w:rsid w:val="001908F2"/>
    <w:rsid w:val="00190EA1"/>
    <w:rsid w:val="00192057"/>
    <w:rsid w:val="001F1A6A"/>
    <w:rsid w:val="001F2AAE"/>
    <w:rsid w:val="00227306"/>
    <w:rsid w:val="00251722"/>
    <w:rsid w:val="00253616"/>
    <w:rsid w:val="00265104"/>
    <w:rsid w:val="0029312F"/>
    <w:rsid w:val="002964E5"/>
    <w:rsid w:val="002B6D51"/>
    <w:rsid w:val="002D60B0"/>
    <w:rsid w:val="002F5D7A"/>
    <w:rsid w:val="00322C2E"/>
    <w:rsid w:val="003319AC"/>
    <w:rsid w:val="00333CE7"/>
    <w:rsid w:val="003347D5"/>
    <w:rsid w:val="00357EF6"/>
    <w:rsid w:val="003836A9"/>
    <w:rsid w:val="003B14EB"/>
    <w:rsid w:val="003C1AEF"/>
    <w:rsid w:val="003D5126"/>
    <w:rsid w:val="003F01F9"/>
    <w:rsid w:val="003F7E11"/>
    <w:rsid w:val="00406B78"/>
    <w:rsid w:val="00410C0C"/>
    <w:rsid w:val="00411D2B"/>
    <w:rsid w:val="004247AD"/>
    <w:rsid w:val="00430652"/>
    <w:rsid w:val="00461FFF"/>
    <w:rsid w:val="004646BF"/>
    <w:rsid w:val="00467D85"/>
    <w:rsid w:val="004877B9"/>
    <w:rsid w:val="004945B2"/>
    <w:rsid w:val="0049642F"/>
    <w:rsid w:val="004B1484"/>
    <w:rsid w:val="004B2C76"/>
    <w:rsid w:val="004B3D50"/>
    <w:rsid w:val="004C5AB3"/>
    <w:rsid w:val="004D5E12"/>
    <w:rsid w:val="004E12FF"/>
    <w:rsid w:val="004F78A6"/>
    <w:rsid w:val="00501C68"/>
    <w:rsid w:val="005048B9"/>
    <w:rsid w:val="0051578F"/>
    <w:rsid w:val="00522FBC"/>
    <w:rsid w:val="00532D5D"/>
    <w:rsid w:val="00543A90"/>
    <w:rsid w:val="00553323"/>
    <w:rsid w:val="00573AE5"/>
    <w:rsid w:val="0058100C"/>
    <w:rsid w:val="00584C27"/>
    <w:rsid w:val="0058558B"/>
    <w:rsid w:val="00585BFD"/>
    <w:rsid w:val="005B1620"/>
    <w:rsid w:val="005C2024"/>
    <w:rsid w:val="005C41C0"/>
    <w:rsid w:val="005C5951"/>
    <w:rsid w:val="005D08FD"/>
    <w:rsid w:val="005D61C5"/>
    <w:rsid w:val="006114FA"/>
    <w:rsid w:val="00631FF9"/>
    <w:rsid w:val="00642A2E"/>
    <w:rsid w:val="00645DCC"/>
    <w:rsid w:val="00690E2B"/>
    <w:rsid w:val="006A439F"/>
    <w:rsid w:val="006A5D3A"/>
    <w:rsid w:val="006B3A25"/>
    <w:rsid w:val="006F312F"/>
    <w:rsid w:val="006F3769"/>
    <w:rsid w:val="00703DCB"/>
    <w:rsid w:val="007233A5"/>
    <w:rsid w:val="0074611C"/>
    <w:rsid w:val="00766E67"/>
    <w:rsid w:val="00770182"/>
    <w:rsid w:val="00786326"/>
    <w:rsid w:val="00792BFC"/>
    <w:rsid w:val="00795A19"/>
    <w:rsid w:val="007A1CBB"/>
    <w:rsid w:val="007B59F1"/>
    <w:rsid w:val="007D148F"/>
    <w:rsid w:val="007D20E1"/>
    <w:rsid w:val="007E1B75"/>
    <w:rsid w:val="007E630B"/>
    <w:rsid w:val="007E67E9"/>
    <w:rsid w:val="007E6A46"/>
    <w:rsid w:val="00816A79"/>
    <w:rsid w:val="008277F4"/>
    <w:rsid w:val="00840D34"/>
    <w:rsid w:val="00846B63"/>
    <w:rsid w:val="008542BB"/>
    <w:rsid w:val="00854E35"/>
    <w:rsid w:val="008672F3"/>
    <w:rsid w:val="00867CBE"/>
    <w:rsid w:val="00882278"/>
    <w:rsid w:val="00884829"/>
    <w:rsid w:val="00892AD1"/>
    <w:rsid w:val="00905C70"/>
    <w:rsid w:val="009233C6"/>
    <w:rsid w:val="0093568B"/>
    <w:rsid w:val="00950D1E"/>
    <w:rsid w:val="00963114"/>
    <w:rsid w:val="0099689B"/>
    <w:rsid w:val="009B45AB"/>
    <w:rsid w:val="009E1566"/>
    <w:rsid w:val="009F1549"/>
    <w:rsid w:val="00A02825"/>
    <w:rsid w:val="00A246D1"/>
    <w:rsid w:val="00A74455"/>
    <w:rsid w:val="00A7653E"/>
    <w:rsid w:val="00A81B30"/>
    <w:rsid w:val="00AA3261"/>
    <w:rsid w:val="00AB54B2"/>
    <w:rsid w:val="00AB567E"/>
    <w:rsid w:val="00AC7A46"/>
    <w:rsid w:val="00B133BF"/>
    <w:rsid w:val="00B15768"/>
    <w:rsid w:val="00B63696"/>
    <w:rsid w:val="00B7450A"/>
    <w:rsid w:val="00B80920"/>
    <w:rsid w:val="00B8755B"/>
    <w:rsid w:val="00B937C9"/>
    <w:rsid w:val="00B969DA"/>
    <w:rsid w:val="00BA1F03"/>
    <w:rsid w:val="00BD189D"/>
    <w:rsid w:val="00BD6863"/>
    <w:rsid w:val="00BE2076"/>
    <w:rsid w:val="00BF2CFA"/>
    <w:rsid w:val="00BF3094"/>
    <w:rsid w:val="00BF5EDF"/>
    <w:rsid w:val="00BF730C"/>
    <w:rsid w:val="00C071A0"/>
    <w:rsid w:val="00C107DC"/>
    <w:rsid w:val="00C23605"/>
    <w:rsid w:val="00C36472"/>
    <w:rsid w:val="00C64C39"/>
    <w:rsid w:val="00C81842"/>
    <w:rsid w:val="00C940D8"/>
    <w:rsid w:val="00CA4CCB"/>
    <w:rsid w:val="00CD2CD6"/>
    <w:rsid w:val="00CE537D"/>
    <w:rsid w:val="00CF5A70"/>
    <w:rsid w:val="00D05B7E"/>
    <w:rsid w:val="00D46834"/>
    <w:rsid w:val="00D57073"/>
    <w:rsid w:val="00D641E4"/>
    <w:rsid w:val="00D70CEF"/>
    <w:rsid w:val="00D84CB5"/>
    <w:rsid w:val="00D875C9"/>
    <w:rsid w:val="00DA24F3"/>
    <w:rsid w:val="00DC59F2"/>
    <w:rsid w:val="00DD12C0"/>
    <w:rsid w:val="00DE10B5"/>
    <w:rsid w:val="00DF3856"/>
    <w:rsid w:val="00E01840"/>
    <w:rsid w:val="00E01D8B"/>
    <w:rsid w:val="00E109E2"/>
    <w:rsid w:val="00E13416"/>
    <w:rsid w:val="00E2008E"/>
    <w:rsid w:val="00E24CE9"/>
    <w:rsid w:val="00E257D3"/>
    <w:rsid w:val="00E54FF8"/>
    <w:rsid w:val="00E6144B"/>
    <w:rsid w:val="00E82945"/>
    <w:rsid w:val="00E83EDE"/>
    <w:rsid w:val="00E86B81"/>
    <w:rsid w:val="00E87592"/>
    <w:rsid w:val="00E90D85"/>
    <w:rsid w:val="00EB210D"/>
    <w:rsid w:val="00EC1FD6"/>
    <w:rsid w:val="00EC615F"/>
    <w:rsid w:val="00ED08FA"/>
    <w:rsid w:val="00EE2868"/>
    <w:rsid w:val="00F02D5B"/>
    <w:rsid w:val="00F04D2C"/>
    <w:rsid w:val="00F05D5A"/>
    <w:rsid w:val="00F109B2"/>
    <w:rsid w:val="00F324DB"/>
    <w:rsid w:val="00F34E3F"/>
    <w:rsid w:val="00F67B79"/>
    <w:rsid w:val="00F862E2"/>
    <w:rsid w:val="00F87EEF"/>
    <w:rsid w:val="00F975BD"/>
    <w:rsid w:val="00FC183F"/>
    <w:rsid w:val="00FC6587"/>
    <w:rsid w:val="00FD1E46"/>
    <w:rsid w:val="00FD31D6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0BEC9-3362-4674-AF15-31CB37B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CB"/>
  </w:style>
  <w:style w:type="paragraph" w:styleId="a5">
    <w:name w:val="footer"/>
    <w:basedOn w:val="a"/>
    <w:link w:val="a6"/>
    <w:uiPriority w:val="99"/>
    <w:unhideWhenUsed/>
    <w:rsid w:val="0070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CB"/>
  </w:style>
  <w:style w:type="character" w:styleId="a7">
    <w:name w:val="Hyperlink"/>
    <w:basedOn w:val="a0"/>
    <w:uiPriority w:val="99"/>
    <w:unhideWhenUsed/>
    <w:rsid w:val="00703D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187&amp;dst=100004%2C-1&amp;date=24.12.2021" TargetMode="External"/><Relationship Id="rId13" Type="http://schemas.openxmlformats.org/officeDocument/2006/relationships/hyperlink" Target="consultantplus://offline/ref=1FF1FDC64BA7862049807B4ADB45C9EF353768990BFD70AA65510537495CDD5359A1FA647B1CC0938C7EF2C24B908F4D213D3220F673C3A4xFD7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4FE330F67D2771AD1392263CC4725C7D68270FA8E34DCBED8B1B1A70B2FB6379620873839FFF81B70A79C73C28F110A7FE0F398C86FA9E9iFI" TargetMode="External"/><Relationship Id="rId12" Type="http://schemas.openxmlformats.org/officeDocument/2006/relationships/hyperlink" Target="https://login.consultant.ru/link/?req=doc&amp;base=PBI&amp;n=293971&amp;dst=100005&amp;date=24.12.202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CJI&amp;n=139613&amp;dst=100004%2C1&amp;date=24.12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7421894558B0D48969E7FD4E165C1907823866A0C170B0ADCE5C183C7F130DDC19FA7182306ECC0B3777E91FD4AC01492D0519FF3DF4208i9h6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D5AB8CEA51B15543E1F4290AD6B9990678B5FC942C8ED5372C7744AD465686764E7B7F948B487DBA2FF65061E6FF691FEE8F72FAF20BDF9z6I7J" TargetMode="External"/><Relationship Id="rId10" Type="http://schemas.openxmlformats.org/officeDocument/2006/relationships/hyperlink" Target="https://login.consultant.ru/link/?req=doc&amp;base=RAPS001&amp;n=117124&amp;dst=1000000001&amp;date=24.12.202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E4FE330F67D2771AD1392263CC4725C7D68270FA8E34DCBED8B1B1A70B2FB6379620873839FFF81B70A79C73C28F110A7FE0F398C86FA9E9iFI" TargetMode="External"/><Relationship Id="rId14" Type="http://schemas.openxmlformats.org/officeDocument/2006/relationships/hyperlink" Target="https://login.consultant.ru/link/?req=doc&amp;base=CJI&amp;n=139212&amp;dst=100007&amp;date=24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Учетная запись Майкрософт</cp:lastModifiedBy>
  <cp:revision>18</cp:revision>
  <dcterms:created xsi:type="dcterms:W3CDTF">2021-11-29T05:17:00Z</dcterms:created>
  <dcterms:modified xsi:type="dcterms:W3CDTF">2021-12-27T00:10:00Z</dcterms:modified>
</cp:coreProperties>
</file>