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0E" w:rsidRDefault="002B0025" w:rsidP="00A5783D">
      <w:pPr>
        <w:spacing w:after="0"/>
        <w:rPr>
          <w:rFonts w:cs="Arial"/>
          <w:i/>
          <w:sz w:val="28"/>
          <w:szCs w:val="28"/>
        </w:rPr>
      </w:pPr>
      <w:r w:rsidRPr="00B162F7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4418DF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11</w:t>
                            </w:r>
                            <w:r w:rsidR="00A5324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A49F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ОК</w:t>
                            </w:r>
                            <w:r w:rsidR="0010708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ТЯБРЯ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4418DF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11</w:t>
                      </w:r>
                      <w:r w:rsidR="00A5324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7A49FB">
                        <w:rPr>
                          <w:rFonts w:ascii="Arial" w:hAnsi="Arial" w:cs="Arial"/>
                          <w:color w:val="FFFFFF" w:themeColor="background1"/>
                        </w:rPr>
                        <w:t>ОК</w:t>
                      </w:r>
                      <w:r w:rsidR="00107085">
                        <w:rPr>
                          <w:rFonts w:ascii="Arial" w:hAnsi="Arial" w:cs="Arial"/>
                          <w:color w:val="FFFFFF" w:themeColor="background1"/>
                        </w:rPr>
                        <w:t>ТЯБРЯ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5D4B" w:rsidRPr="00A25014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p w:rsidR="005F0BFA" w:rsidRPr="005F0BFA" w:rsidRDefault="005F0BFA" w:rsidP="00A5783D">
      <w:pPr>
        <w:spacing w:after="0"/>
        <w:rPr>
          <w:rFonts w:cs="Arial"/>
          <w:i/>
          <w:sz w:val="20"/>
          <w:szCs w:val="20"/>
        </w:rPr>
      </w:pPr>
    </w:p>
    <w:bookmarkEnd w:id="0"/>
    <w:p w:rsidR="00E16379" w:rsidRDefault="004418DF" w:rsidP="005B174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4418DF">
        <w:rPr>
          <w:rFonts w:ascii="Calibri" w:hAnsi="Calibri" w:cs="Calibri"/>
          <w:b/>
          <w:sz w:val="20"/>
          <w:szCs w:val="20"/>
        </w:rPr>
        <w:t>Для учреждений смягчат требования к порядку выполнения задания на 2021 год: проект в Госдуме</w:t>
      </w:r>
    </w:p>
    <w:p w:rsidR="004418DF" w:rsidRPr="004418DF" w:rsidRDefault="004418DF" w:rsidP="004418DF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418DF">
        <w:rPr>
          <w:rFonts w:ascii="Calibri" w:hAnsi="Calibri" w:cs="Calibri"/>
          <w:bCs/>
          <w:sz w:val="20"/>
          <w:szCs w:val="20"/>
        </w:rPr>
        <w:t>Послабление введут для государственных и муниципальных учреждений, которые приостанавливали или ограничивали деятельность в 2021 году из-за распространения коронавируса.</w:t>
      </w:r>
    </w:p>
    <w:p w:rsidR="004418DF" w:rsidRPr="004418DF" w:rsidRDefault="004418DF" w:rsidP="004418DF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418DF">
        <w:rPr>
          <w:rFonts w:ascii="Calibri" w:hAnsi="Calibri" w:cs="Calibri"/>
          <w:bCs/>
          <w:sz w:val="20"/>
          <w:szCs w:val="20"/>
        </w:rPr>
        <w:t>Если из-за этих обстоятельств превышено допустимое отклонение от показателей объема или качества, задание все равно признают выполненным (ч. 1 ст. 8 проекта).</w:t>
      </w:r>
    </w:p>
    <w:p w:rsidR="002840F8" w:rsidRDefault="004418DF" w:rsidP="004418DF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418DF">
        <w:rPr>
          <w:rFonts w:ascii="Calibri" w:hAnsi="Calibri" w:cs="Calibri"/>
          <w:bCs/>
          <w:sz w:val="20"/>
          <w:szCs w:val="20"/>
        </w:rPr>
        <w:t>Отметим, аналогичный порядок применяли в отношении задания на 2020 год. Послабление позволяет избежать административной и иной ответственности за невыполнение государственного или муниципального задания.</w:t>
      </w:r>
    </w:p>
    <w:p w:rsidR="007A2A86" w:rsidRPr="00EA7F7D" w:rsidRDefault="004418DF" w:rsidP="003C5EB3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4418DF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Проект Федерального закона </w:t>
      </w:r>
      <w:r w:rsidR="003C5EB3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4418DF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1258306-7</w:t>
      </w:r>
      <w:r w:rsidRPr="003C5EB3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7A2A86" w:rsidRPr="00EA7F7D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7A2A86"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8" w:tooltip="Ссылка на КонсультантПлюс" w:history="1">
        <w:r w:rsidR="007A2A86" w:rsidRPr="00EA7F7D">
          <w:rPr>
            <w:i/>
            <w:iCs/>
            <w:color w:val="0000FF"/>
            <w:sz w:val="20"/>
            <w:szCs w:val="20"/>
          </w:rPr>
          <w:t>/</w:t>
        </w:r>
        <w:r w:rsidR="007A2A86" w:rsidRPr="00046594">
          <w:rPr>
            <w:i/>
            <w:iCs/>
            <w:color w:val="0000FF"/>
            <w:sz w:val="20"/>
            <w:szCs w:val="20"/>
          </w:rPr>
          <w:t>онлайн</w:t>
        </w:r>
      </w:hyperlink>
      <w:r w:rsidR="007A2A86" w:rsidRPr="00BB0F06">
        <w:rPr>
          <w:i/>
          <w:iCs/>
          <w:sz w:val="20"/>
          <w:szCs w:val="20"/>
        </w:rPr>
        <w:t>)</w:t>
      </w:r>
    </w:p>
    <w:p w:rsidR="00107085" w:rsidRDefault="004418DF" w:rsidP="003C5EB3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Проекты правовых актов</w:t>
      </w:r>
    </w:p>
    <w:p w:rsidR="00740B03" w:rsidRDefault="00740B03" w:rsidP="00740B0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55454" w:rsidRDefault="00740B03" w:rsidP="00740B0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740B03">
        <w:rPr>
          <w:rFonts w:ascii="Calibri" w:hAnsi="Calibri" w:cs="Calibri"/>
          <w:b/>
          <w:sz w:val="20"/>
          <w:szCs w:val="20"/>
        </w:rPr>
        <w:t>Уточнили требования к утверждению плана ФХД и дополнили его рекомендуемую форму</w:t>
      </w:r>
    </w:p>
    <w:p w:rsidR="00740B03" w:rsidRPr="00740B03" w:rsidRDefault="00740B03" w:rsidP="00740B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40B03">
        <w:rPr>
          <w:rFonts w:ascii="Calibri" w:hAnsi="Calibri" w:cs="Calibri"/>
          <w:bCs/>
          <w:sz w:val="20"/>
          <w:szCs w:val="20"/>
        </w:rPr>
        <w:t>Минфин внес небольшие коррективы в Требования N 186н. Порядок и сроки утверждения плана учредителей обязали устанавливать до начала очередного года.</w:t>
      </w:r>
    </w:p>
    <w:p w:rsidR="00740B03" w:rsidRPr="00740B03" w:rsidRDefault="00740B03" w:rsidP="00740B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40B03">
        <w:rPr>
          <w:rFonts w:ascii="Calibri" w:hAnsi="Calibri" w:cs="Calibri"/>
          <w:bCs/>
          <w:sz w:val="20"/>
          <w:szCs w:val="20"/>
        </w:rPr>
        <w:t xml:space="preserve">В разд. 2 рекомендуемой формы добавили графу </w:t>
      </w:r>
      <w:r w:rsidR="003C5EB3">
        <w:rPr>
          <w:rFonts w:ascii="Calibri" w:hAnsi="Calibri" w:cs="Calibri"/>
          <w:bCs/>
          <w:sz w:val="20"/>
          <w:szCs w:val="20"/>
        </w:rPr>
        <w:t>«</w:t>
      </w:r>
      <w:r w:rsidRPr="00740B03">
        <w:rPr>
          <w:rFonts w:ascii="Calibri" w:hAnsi="Calibri" w:cs="Calibri"/>
          <w:bCs/>
          <w:sz w:val="20"/>
          <w:szCs w:val="20"/>
        </w:rPr>
        <w:t>Уникальный код</w:t>
      </w:r>
      <w:r w:rsidR="003C5EB3">
        <w:rPr>
          <w:rFonts w:ascii="Calibri" w:hAnsi="Calibri" w:cs="Calibri"/>
          <w:bCs/>
          <w:sz w:val="20"/>
          <w:szCs w:val="20"/>
        </w:rPr>
        <w:t>»</w:t>
      </w:r>
      <w:r w:rsidRPr="00740B03">
        <w:rPr>
          <w:rFonts w:ascii="Calibri" w:hAnsi="Calibri" w:cs="Calibri"/>
          <w:bCs/>
          <w:sz w:val="20"/>
          <w:szCs w:val="20"/>
        </w:rPr>
        <w:t xml:space="preserve">. В ней надо отражать код объекта капстроительства или недвижимости. Этот код присваивают в системе </w:t>
      </w:r>
      <w:r w:rsidR="003C5EB3">
        <w:rPr>
          <w:rFonts w:ascii="Calibri" w:hAnsi="Calibri" w:cs="Calibri"/>
          <w:bCs/>
          <w:sz w:val="20"/>
          <w:szCs w:val="20"/>
        </w:rPr>
        <w:t>«</w:t>
      </w:r>
      <w:r w:rsidRPr="00740B03">
        <w:rPr>
          <w:rFonts w:ascii="Calibri" w:hAnsi="Calibri" w:cs="Calibri"/>
          <w:bCs/>
          <w:sz w:val="20"/>
          <w:szCs w:val="20"/>
        </w:rPr>
        <w:t>Электронный бюджет</w:t>
      </w:r>
      <w:r w:rsidR="003C5EB3">
        <w:rPr>
          <w:rFonts w:ascii="Calibri" w:hAnsi="Calibri" w:cs="Calibri"/>
          <w:bCs/>
          <w:sz w:val="20"/>
          <w:szCs w:val="20"/>
        </w:rPr>
        <w:t>»</w:t>
      </w:r>
      <w:r w:rsidRPr="00740B03">
        <w:rPr>
          <w:rFonts w:ascii="Calibri" w:hAnsi="Calibri" w:cs="Calibri"/>
          <w:bCs/>
          <w:sz w:val="20"/>
          <w:szCs w:val="20"/>
        </w:rPr>
        <w:t>, если расходы оплачиваются за счет федерального бюджета.</w:t>
      </w:r>
    </w:p>
    <w:p w:rsidR="00740B03" w:rsidRPr="00740B03" w:rsidRDefault="00740B03" w:rsidP="00740B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40B03">
        <w:rPr>
          <w:rFonts w:ascii="Calibri" w:hAnsi="Calibri" w:cs="Calibri"/>
          <w:bCs/>
          <w:sz w:val="20"/>
          <w:szCs w:val="20"/>
        </w:rPr>
        <w:t>Уточнили примечание к форме: в разд. 2 надо раскрывать данные о закупках, которые отразили по строке 2600 или другим строкам разд. 1. Сходную техническую правку ведомство уже вносило.</w:t>
      </w:r>
    </w:p>
    <w:p w:rsidR="00740B03" w:rsidRDefault="00740B03" w:rsidP="00740B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40B03">
        <w:rPr>
          <w:rFonts w:ascii="Calibri" w:hAnsi="Calibri" w:cs="Calibri"/>
          <w:bCs/>
          <w:sz w:val="20"/>
          <w:szCs w:val="20"/>
        </w:rPr>
        <w:t>Новшества вступят в силу 12 октября.</w:t>
      </w:r>
    </w:p>
    <w:p w:rsidR="00F55454" w:rsidRPr="00F55454" w:rsidRDefault="00740B03" w:rsidP="003C5EB3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740B03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Приказ Минфина России от 03.09.2021 </w:t>
      </w:r>
      <w:r w:rsidR="003C5EB3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740B03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121н</w:t>
      </w:r>
      <w:r w:rsidRPr="003C5EB3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F55454" w:rsidRPr="00EA7F7D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F55454"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10" w:tooltip="Ссылка на КонсультантПлюс" w:history="1">
        <w:r w:rsidR="00F55454" w:rsidRPr="00EA7F7D">
          <w:rPr>
            <w:i/>
            <w:iCs/>
            <w:color w:val="0000FF"/>
            <w:sz w:val="20"/>
            <w:szCs w:val="20"/>
          </w:rPr>
          <w:t>/</w:t>
        </w:r>
        <w:r w:rsidR="00F55454" w:rsidRPr="00046594">
          <w:rPr>
            <w:i/>
            <w:iCs/>
            <w:color w:val="0000FF"/>
            <w:sz w:val="20"/>
            <w:szCs w:val="20"/>
          </w:rPr>
          <w:t>онлайн</w:t>
        </w:r>
      </w:hyperlink>
      <w:r w:rsidR="00F55454" w:rsidRPr="00BB0F06">
        <w:rPr>
          <w:i/>
          <w:iCs/>
          <w:sz w:val="20"/>
          <w:szCs w:val="20"/>
        </w:rPr>
        <w:t>)</w:t>
      </w:r>
    </w:p>
    <w:p w:rsidR="00BC6FF1" w:rsidRPr="001225AE" w:rsidRDefault="00BC6FF1" w:rsidP="003C5EB3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225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740B03" w:rsidRDefault="00740B03" w:rsidP="00740B03">
      <w:pPr>
        <w:spacing w:after="0"/>
        <w:rPr>
          <w:rFonts w:cs="Arial"/>
          <w:b/>
          <w:bCs/>
          <w:iCs/>
          <w:sz w:val="20"/>
          <w:szCs w:val="20"/>
        </w:rPr>
      </w:pPr>
    </w:p>
    <w:p w:rsidR="00290726" w:rsidRDefault="00740B03" w:rsidP="00740B03">
      <w:pPr>
        <w:spacing w:after="0"/>
        <w:rPr>
          <w:rFonts w:cs="Arial"/>
          <w:b/>
          <w:bCs/>
          <w:iCs/>
          <w:sz w:val="20"/>
          <w:szCs w:val="20"/>
        </w:rPr>
      </w:pPr>
      <w:r w:rsidRPr="00740B03">
        <w:rPr>
          <w:rFonts w:cs="Arial"/>
          <w:b/>
          <w:bCs/>
          <w:iCs/>
          <w:sz w:val="20"/>
          <w:szCs w:val="20"/>
        </w:rPr>
        <w:t>Финансисты пояснили, оплату каких расходов в однодневных командировках не облагают НДФЛ</w:t>
      </w:r>
    </w:p>
    <w:p w:rsidR="00740B03" w:rsidRPr="00740B03" w:rsidRDefault="00740B03" w:rsidP="00740B03">
      <w:pPr>
        <w:spacing w:after="0"/>
        <w:jc w:val="both"/>
        <w:rPr>
          <w:rFonts w:cs="Arial"/>
          <w:iCs/>
          <w:sz w:val="20"/>
          <w:szCs w:val="20"/>
        </w:rPr>
      </w:pPr>
      <w:r w:rsidRPr="00740B03">
        <w:rPr>
          <w:rFonts w:cs="Arial"/>
          <w:iCs/>
          <w:sz w:val="20"/>
          <w:szCs w:val="20"/>
        </w:rPr>
        <w:t>Если организация отправила сотрудника в командировку на один день на обязательное мероприятие, это означает, что поездка связана с выполнением им трудовых обязанностей. Ведомство указало: в таком случае оплату товаров, работ, услуг или имущественных прав не признают доходом работника в натуральной форме. Эти расходы производили не в интересах налогоплательщика. Значит, НДФЛ перечислять не нужно.</w:t>
      </w:r>
    </w:p>
    <w:p w:rsidR="00740B03" w:rsidRPr="00740B03" w:rsidRDefault="00740B03" w:rsidP="00740B03">
      <w:pPr>
        <w:spacing w:after="0"/>
        <w:jc w:val="both"/>
        <w:rPr>
          <w:rFonts w:cs="Arial"/>
          <w:iCs/>
          <w:sz w:val="20"/>
          <w:szCs w:val="20"/>
        </w:rPr>
      </w:pPr>
      <w:r w:rsidRPr="00740B03">
        <w:rPr>
          <w:rFonts w:cs="Arial"/>
          <w:iCs/>
          <w:sz w:val="20"/>
          <w:szCs w:val="20"/>
        </w:rPr>
        <w:t>В то же время оплату питания, по мнению Минфина, облагают налогом.</w:t>
      </w:r>
    </w:p>
    <w:p w:rsidR="00290726" w:rsidRDefault="00740B03" w:rsidP="00740B03">
      <w:pPr>
        <w:spacing w:after="0"/>
        <w:jc w:val="both"/>
        <w:rPr>
          <w:rFonts w:cs="Arial"/>
          <w:iCs/>
          <w:sz w:val="20"/>
          <w:szCs w:val="20"/>
        </w:rPr>
      </w:pPr>
      <w:r w:rsidRPr="00740B03">
        <w:rPr>
          <w:rFonts w:cs="Arial"/>
          <w:iCs/>
          <w:sz w:val="20"/>
          <w:szCs w:val="20"/>
        </w:rPr>
        <w:t>Отметим, ранее финансисты поясняли: если расходы документально подтверждены и согласованы работодателем, НДФЛ не платят. При этом ведомство не разграничивало затраты по цели (питание, проезд и др.).</w:t>
      </w:r>
    </w:p>
    <w:p w:rsidR="00290726" w:rsidRPr="00E37572" w:rsidRDefault="00740B03" w:rsidP="003C5EB3">
      <w:pPr>
        <w:spacing w:after="0"/>
        <w:ind w:left="1134"/>
        <w:rPr>
          <w:rFonts w:cs="Arial"/>
          <w:i/>
          <w:sz w:val="20"/>
          <w:szCs w:val="20"/>
          <w:u w:val="single"/>
        </w:rPr>
      </w:pPr>
      <w:r w:rsidRPr="00740B03">
        <w:rPr>
          <w:rFonts w:cs="Arial"/>
          <w:i/>
          <w:sz w:val="20"/>
          <w:szCs w:val="20"/>
          <w:u w:val="single"/>
        </w:rPr>
        <w:t xml:space="preserve">Письмо Минфина России от 09.09.2021 </w:t>
      </w:r>
      <w:r w:rsidR="003C5EB3">
        <w:rPr>
          <w:rFonts w:cs="Arial"/>
          <w:i/>
          <w:sz w:val="20"/>
          <w:szCs w:val="20"/>
          <w:u w:val="single"/>
        </w:rPr>
        <w:t>№</w:t>
      </w:r>
      <w:r w:rsidRPr="00740B03">
        <w:rPr>
          <w:rFonts w:cs="Arial"/>
          <w:i/>
          <w:sz w:val="20"/>
          <w:szCs w:val="20"/>
          <w:u w:val="single"/>
        </w:rPr>
        <w:t xml:space="preserve"> 03-04-05/73114</w:t>
      </w:r>
      <w:r w:rsidRPr="003C5EB3">
        <w:rPr>
          <w:rFonts w:cs="Arial"/>
          <w:i/>
          <w:sz w:val="20"/>
          <w:szCs w:val="20"/>
        </w:rPr>
        <w:t xml:space="preserve"> </w:t>
      </w:r>
      <w:r w:rsidR="00290726" w:rsidRPr="005715AA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290726"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290726">
        <w:rPr>
          <w:rStyle w:val="a7"/>
          <w:i/>
          <w:iCs/>
          <w:sz w:val="20"/>
          <w:szCs w:val="20"/>
          <w:u w:val="none"/>
        </w:rPr>
        <w:t>/</w:t>
      </w:r>
      <w:hyperlink r:id="rId12" w:history="1">
        <w:r w:rsidR="00290726" w:rsidRPr="00214967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290726" w:rsidRPr="00E30556">
        <w:rPr>
          <w:i/>
          <w:iCs/>
          <w:sz w:val="20"/>
          <w:szCs w:val="20"/>
        </w:rPr>
        <w:t>)</w:t>
      </w:r>
    </w:p>
    <w:p w:rsidR="00740B03" w:rsidRDefault="00740B03" w:rsidP="003C5EB3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740B03" w:rsidRDefault="00740B03" w:rsidP="00740B0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740B03" w:rsidRPr="00345340" w:rsidRDefault="00740B03" w:rsidP="00740B03">
      <w:pPr>
        <w:spacing w:after="0"/>
        <w:rPr>
          <w:b/>
          <w:bCs/>
          <w:sz w:val="20"/>
          <w:szCs w:val="20"/>
        </w:rPr>
      </w:pPr>
      <w:r w:rsidRPr="00072F91">
        <w:rPr>
          <w:b/>
          <w:bCs/>
          <w:sz w:val="20"/>
          <w:szCs w:val="20"/>
        </w:rPr>
        <w:t>Госдума рассмотрит законопроект об увеличении МРОТ с 2022 года на 6,4%</w:t>
      </w:r>
      <w:bookmarkStart w:id="1" w:name="_GoBack"/>
      <w:bookmarkEnd w:id="1"/>
    </w:p>
    <w:p w:rsidR="00740B03" w:rsidRDefault="00740B03" w:rsidP="003C5EB3">
      <w:pPr>
        <w:spacing w:after="0"/>
        <w:jc w:val="both"/>
        <w:rPr>
          <w:sz w:val="20"/>
          <w:szCs w:val="20"/>
        </w:rPr>
      </w:pPr>
      <w:r w:rsidRPr="00072F91">
        <w:rPr>
          <w:sz w:val="20"/>
          <w:szCs w:val="20"/>
        </w:rPr>
        <w:t>В пакете проектов, которые внесли в Госдуму вместе с документом о федеральном бюджете на 2022 год и плановый период 2023</w:t>
      </w:r>
      <w:r w:rsidR="003C5EB3">
        <w:rPr>
          <w:sz w:val="20"/>
          <w:szCs w:val="20"/>
        </w:rPr>
        <w:t>–</w:t>
      </w:r>
      <w:r w:rsidRPr="00072F91">
        <w:rPr>
          <w:sz w:val="20"/>
          <w:szCs w:val="20"/>
        </w:rPr>
        <w:t>2024 годов, есть поправки об увеличении МРОТ. Правительство, как и ранее Минтруд, предлагает увеличить показатель на 825 руб., до 13</w:t>
      </w:r>
      <w:r w:rsidR="003C5EB3">
        <w:rPr>
          <w:sz w:val="20"/>
          <w:szCs w:val="20"/>
        </w:rPr>
        <w:t> </w:t>
      </w:r>
      <w:r w:rsidRPr="00072F91">
        <w:rPr>
          <w:sz w:val="20"/>
          <w:szCs w:val="20"/>
        </w:rPr>
        <w:t>617 руб.</w:t>
      </w:r>
    </w:p>
    <w:p w:rsidR="00740B03" w:rsidRDefault="00740B03" w:rsidP="003C5EB3">
      <w:pPr>
        <w:spacing w:after="0"/>
        <w:ind w:left="1134"/>
        <w:rPr>
          <w:sz w:val="20"/>
          <w:szCs w:val="20"/>
        </w:rPr>
      </w:pPr>
      <w:r w:rsidRPr="00072F91">
        <w:rPr>
          <w:i/>
          <w:iCs/>
          <w:sz w:val="20"/>
          <w:szCs w:val="20"/>
          <w:u w:val="single"/>
        </w:rPr>
        <w:t xml:space="preserve">Проект федерального закона </w:t>
      </w:r>
      <w:r w:rsidR="003C5EB3">
        <w:rPr>
          <w:i/>
          <w:iCs/>
          <w:sz w:val="20"/>
          <w:szCs w:val="20"/>
          <w:u w:val="single"/>
        </w:rPr>
        <w:t>№</w:t>
      </w:r>
      <w:r w:rsidRPr="00072F91">
        <w:rPr>
          <w:i/>
          <w:iCs/>
          <w:sz w:val="20"/>
          <w:szCs w:val="20"/>
          <w:u w:val="single"/>
        </w:rPr>
        <w:t xml:space="preserve"> 1258300-7</w:t>
      </w:r>
      <w:r w:rsidR="003C5EB3" w:rsidRPr="003C5EB3">
        <w:rPr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Pr="00356B1F">
          <w:rPr>
            <w:i/>
            <w:iCs/>
            <w:sz w:val="20"/>
            <w:szCs w:val="20"/>
          </w:rPr>
          <w:t>(</w:t>
        </w:r>
        <w:r w:rsidRPr="00004113">
          <w:rPr>
            <w:i/>
            <w:iCs/>
            <w:color w:val="0000FF"/>
            <w:sz w:val="20"/>
            <w:szCs w:val="20"/>
          </w:rPr>
          <w:t>офлайн</w:t>
        </w:r>
      </w:hyperlink>
      <w:r w:rsidRPr="00004113">
        <w:rPr>
          <w:sz w:val="20"/>
          <w:szCs w:val="20"/>
        </w:rPr>
        <w:t>/</w:t>
      </w:r>
      <w:hyperlink r:id="rId14" w:tooltip="Ссылка на КонсультантПлюс" w:history="1">
        <w:r w:rsidRPr="00004113">
          <w:rPr>
            <w:i/>
            <w:iCs/>
            <w:color w:val="0000FF"/>
            <w:sz w:val="20"/>
            <w:szCs w:val="20"/>
          </w:rPr>
          <w:t>онлайн</w:t>
        </w:r>
      </w:hyperlink>
      <w:r w:rsidRPr="00BB0F06">
        <w:rPr>
          <w:i/>
          <w:iCs/>
          <w:sz w:val="20"/>
          <w:szCs w:val="20"/>
        </w:rPr>
        <w:t>)</w:t>
      </w:r>
    </w:p>
    <w:p w:rsidR="00740B03" w:rsidRPr="001225AE" w:rsidRDefault="00740B03" w:rsidP="003C5EB3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Проекты правовых актов</w:t>
      </w:r>
    </w:p>
    <w:p w:rsidR="00C23801" w:rsidRPr="002E176D" w:rsidRDefault="00C23801" w:rsidP="002E176D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</w:p>
    <w:p w:rsidR="00DC4EFE" w:rsidRPr="001225AE" w:rsidRDefault="00DC4EFE" w:rsidP="00DC4EFE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DC4EFE" w:rsidRDefault="00DC4EFE" w:rsidP="00DC4EFE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</w:p>
    <w:p w:rsidR="003E5364" w:rsidRPr="00EC3C7E" w:rsidRDefault="003E5364" w:rsidP="00DC4EFE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sectPr w:rsidR="003E5364" w:rsidRPr="00EC3C7E" w:rsidSect="005B2C45">
      <w:headerReference w:type="default" r:id="rId15"/>
      <w:footerReference w:type="default" r:id="rId16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A0" w:rsidRDefault="006C2CA0" w:rsidP="00165173">
      <w:pPr>
        <w:spacing w:after="0" w:line="240" w:lineRule="auto"/>
      </w:pPr>
      <w:r>
        <w:separator/>
      </w:r>
    </w:p>
  </w:endnote>
  <w:endnote w:type="continuationSeparator" w:id="0">
    <w:p w:rsidR="006C2CA0" w:rsidRDefault="006C2CA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A0" w:rsidRDefault="006C2CA0" w:rsidP="00165173">
      <w:pPr>
        <w:spacing w:after="0" w:line="240" w:lineRule="auto"/>
      </w:pPr>
      <w:r>
        <w:separator/>
      </w:r>
    </w:p>
  </w:footnote>
  <w:footnote w:type="continuationSeparator" w:id="0">
    <w:p w:rsidR="006C2CA0" w:rsidRDefault="006C2CA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3071"/>
    <w:rsid w:val="000059A0"/>
    <w:rsid w:val="00007205"/>
    <w:rsid w:val="00014157"/>
    <w:rsid w:val="0001423F"/>
    <w:rsid w:val="00020186"/>
    <w:rsid w:val="00021A7F"/>
    <w:rsid w:val="00024861"/>
    <w:rsid w:val="00025727"/>
    <w:rsid w:val="00026F83"/>
    <w:rsid w:val="0003596D"/>
    <w:rsid w:val="00036B8D"/>
    <w:rsid w:val="000371DA"/>
    <w:rsid w:val="0004196D"/>
    <w:rsid w:val="0004726F"/>
    <w:rsid w:val="00051C53"/>
    <w:rsid w:val="000566F1"/>
    <w:rsid w:val="00062B2D"/>
    <w:rsid w:val="000655BD"/>
    <w:rsid w:val="00070D49"/>
    <w:rsid w:val="000718A7"/>
    <w:rsid w:val="00080118"/>
    <w:rsid w:val="00082C46"/>
    <w:rsid w:val="00083B11"/>
    <w:rsid w:val="00084C90"/>
    <w:rsid w:val="00087DAB"/>
    <w:rsid w:val="00091964"/>
    <w:rsid w:val="000926E7"/>
    <w:rsid w:val="00092CE3"/>
    <w:rsid w:val="00097878"/>
    <w:rsid w:val="000B117E"/>
    <w:rsid w:val="000B1753"/>
    <w:rsid w:val="000B2373"/>
    <w:rsid w:val="000B2E10"/>
    <w:rsid w:val="000B30E7"/>
    <w:rsid w:val="000C67F9"/>
    <w:rsid w:val="000C7B81"/>
    <w:rsid w:val="000D24AC"/>
    <w:rsid w:val="000D583D"/>
    <w:rsid w:val="000E0534"/>
    <w:rsid w:val="000E2E6A"/>
    <w:rsid w:val="000E60F4"/>
    <w:rsid w:val="000E6F46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378D"/>
    <w:rsid w:val="00126890"/>
    <w:rsid w:val="00130E31"/>
    <w:rsid w:val="0013218E"/>
    <w:rsid w:val="00132F9F"/>
    <w:rsid w:val="00134354"/>
    <w:rsid w:val="00136E6B"/>
    <w:rsid w:val="00136F06"/>
    <w:rsid w:val="001414CA"/>
    <w:rsid w:val="00141CBF"/>
    <w:rsid w:val="00141D4E"/>
    <w:rsid w:val="00151358"/>
    <w:rsid w:val="0015195F"/>
    <w:rsid w:val="00160F70"/>
    <w:rsid w:val="00161A5B"/>
    <w:rsid w:val="00163098"/>
    <w:rsid w:val="00164769"/>
    <w:rsid w:val="00164C92"/>
    <w:rsid w:val="00165173"/>
    <w:rsid w:val="00166972"/>
    <w:rsid w:val="001809A5"/>
    <w:rsid w:val="00186F2E"/>
    <w:rsid w:val="001923BA"/>
    <w:rsid w:val="00194C3E"/>
    <w:rsid w:val="001A368B"/>
    <w:rsid w:val="001A5D94"/>
    <w:rsid w:val="001C3AEA"/>
    <w:rsid w:val="001D2096"/>
    <w:rsid w:val="001D5CDF"/>
    <w:rsid w:val="001D5FDF"/>
    <w:rsid w:val="001D616E"/>
    <w:rsid w:val="001E5021"/>
    <w:rsid w:val="001E73E4"/>
    <w:rsid w:val="001F151F"/>
    <w:rsid w:val="001F2221"/>
    <w:rsid w:val="001F5549"/>
    <w:rsid w:val="001F7A51"/>
    <w:rsid w:val="00202ACE"/>
    <w:rsid w:val="00203808"/>
    <w:rsid w:val="00204DEA"/>
    <w:rsid w:val="00205B3B"/>
    <w:rsid w:val="00207E8F"/>
    <w:rsid w:val="00214702"/>
    <w:rsid w:val="00220BD5"/>
    <w:rsid w:val="0022336E"/>
    <w:rsid w:val="00226700"/>
    <w:rsid w:val="002268DC"/>
    <w:rsid w:val="002319FE"/>
    <w:rsid w:val="00240744"/>
    <w:rsid w:val="00240A3E"/>
    <w:rsid w:val="00241F77"/>
    <w:rsid w:val="002423B9"/>
    <w:rsid w:val="00242D59"/>
    <w:rsid w:val="002432A6"/>
    <w:rsid w:val="00246AC6"/>
    <w:rsid w:val="00246EA7"/>
    <w:rsid w:val="00251F2D"/>
    <w:rsid w:val="00252E67"/>
    <w:rsid w:val="00256CE0"/>
    <w:rsid w:val="00257A97"/>
    <w:rsid w:val="00264BE1"/>
    <w:rsid w:val="002663F8"/>
    <w:rsid w:val="00273509"/>
    <w:rsid w:val="00273F40"/>
    <w:rsid w:val="002840F8"/>
    <w:rsid w:val="00290726"/>
    <w:rsid w:val="002A07A7"/>
    <w:rsid w:val="002A2A66"/>
    <w:rsid w:val="002A467B"/>
    <w:rsid w:val="002A49E5"/>
    <w:rsid w:val="002A5BF2"/>
    <w:rsid w:val="002B0025"/>
    <w:rsid w:val="002B5713"/>
    <w:rsid w:val="002B5A29"/>
    <w:rsid w:val="002B6552"/>
    <w:rsid w:val="002C2291"/>
    <w:rsid w:val="002C3571"/>
    <w:rsid w:val="002C6946"/>
    <w:rsid w:val="002D1CAC"/>
    <w:rsid w:val="002D384F"/>
    <w:rsid w:val="002E176D"/>
    <w:rsid w:val="002E69F5"/>
    <w:rsid w:val="002F51FE"/>
    <w:rsid w:val="0030171C"/>
    <w:rsid w:val="0030172A"/>
    <w:rsid w:val="00301FC8"/>
    <w:rsid w:val="0031345D"/>
    <w:rsid w:val="00317D1B"/>
    <w:rsid w:val="00321018"/>
    <w:rsid w:val="00323972"/>
    <w:rsid w:val="0032483E"/>
    <w:rsid w:val="00324E46"/>
    <w:rsid w:val="00324FFD"/>
    <w:rsid w:val="00325D4B"/>
    <w:rsid w:val="00325FFC"/>
    <w:rsid w:val="00330598"/>
    <w:rsid w:val="00331547"/>
    <w:rsid w:val="00332394"/>
    <w:rsid w:val="00333420"/>
    <w:rsid w:val="00336522"/>
    <w:rsid w:val="003412C0"/>
    <w:rsid w:val="00343C32"/>
    <w:rsid w:val="00343FC1"/>
    <w:rsid w:val="00350D08"/>
    <w:rsid w:val="00351E4C"/>
    <w:rsid w:val="00354489"/>
    <w:rsid w:val="00356036"/>
    <w:rsid w:val="00356F31"/>
    <w:rsid w:val="00356FB2"/>
    <w:rsid w:val="0036002B"/>
    <w:rsid w:val="003617E7"/>
    <w:rsid w:val="0037006F"/>
    <w:rsid w:val="00370111"/>
    <w:rsid w:val="003739D6"/>
    <w:rsid w:val="00374603"/>
    <w:rsid w:val="00375165"/>
    <w:rsid w:val="00383A47"/>
    <w:rsid w:val="00387938"/>
    <w:rsid w:val="00390163"/>
    <w:rsid w:val="00392CED"/>
    <w:rsid w:val="00397B6D"/>
    <w:rsid w:val="003A37D1"/>
    <w:rsid w:val="003A7A2B"/>
    <w:rsid w:val="003B1A09"/>
    <w:rsid w:val="003B2AB7"/>
    <w:rsid w:val="003B47BF"/>
    <w:rsid w:val="003B4BE1"/>
    <w:rsid w:val="003B723A"/>
    <w:rsid w:val="003C3E46"/>
    <w:rsid w:val="003C45F6"/>
    <w:rsid w:val="003C5EB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6B88"/>
    <w:rsid w:val="004136CC"/>
    <w:rsid w:val="00414C51"/>
    <w:rsid w:val="00417F33"/>
    <w:rsid w:val="00420BA5"/>
    <w:rsid w:val="00421FDA"/>
    <w:rsid w:val="004236FB"/>
    <w:rsid w:val="004247C1"/>
    <w:rsid w:val="00426D50"/>
    <w:rsid w:val="00437B62"/>
    <w:rsid w:val="00440407"/>
    <w:rsid w:val="004418DF"/>
    <w:rsid w:val="00441FA1"/>
    <w:rsid w:val="0044231E"/>
    <w:rsid w:val="004423F6"/>
    <w:rsid w:val="00444EFA"/>
    <w:rsid w:val="00446AF4"/>
    <w:rsid w:val="00453149"/>
    <w:rsid w:val="004540D2"/>
    <w:rsid w:val="004557FE"/>
    <w:rsid w:val="00461ACF"/>
    <w:rsid w:val="004751B4"/>
    <w:rsid w:val="004757A5"/>
    <w:rsid w:val="004818D1"/>
    <w:rsid w:val="00483ABA"/>
    <w:rsid w:val="00491CAB"/>
    <w:rsid w:val="00492152"/>
    <w:rsid w:val="00492F24"/>
    <w:rsid w:val="00496690"/>
    <w:rsid w:val="0049670B"/>
    <w:rsid w:val="004A3CDD"/>
    <w:rsid w:val="004A41F7"/>
    <w:rsid w:val="004A50B3"/>
    <w:rsid w:val="004B0EED"/>
    <w:rsid w:val="004B6F30"/>
    <w:rsid w:val="004C089D"/>
    <w:rsid w:val="004C2768"/>
    <w:rsid w:val="004C3F5F"/>
    <w:rsid w:val="004C5636"/>
    <w:rsid w:val="004C57B5"/>
    <w:rsid w:val="004D02D2"/>
    <w:rsid w:val="004D2171"/>
    <w:rsid w:val="004D6F8F"/>
    <w:rsid w:val="004E1534"/>
    <w:rsid w:val="004F09DE"/>
    <w:rsid w:val="004F3E85"/>
    <w:rsid w:val="004F5E93"/>
    <w:rsid w:val="004F73B6"/>
    <w:rsid w:val="005155B6"/>
    <w:rsid w:val="00516106"/>
    <w:rsid w:val="0052135F"/>
    <w:rsid w:val="00525A64"/>
    <w:rsid w:val="00530AB7"/>
    <w:rsid w:val="0053337D"/>
    <w:rsid w:val="00544401"/>
    <w:rsid w:val="0055081E"/>
    <w:rsid w:val="005571DF"/>
    <w:rsid w:val="00560A33"/>
    <w:rsid w:val="00561811"/>
    <w:rsid w:val="00565219"/>
    <w:rsid w:val="005660BD"/>
    <w:rsid w:val="0056670B"/>
    <w:rsid w:val="00580E6A"/>
    <w:rsid w:val="005826E8"/>
    <w:rsid w:val="005871EB"/>
    <w:rsid w:val="005904C3"/>
    <w:rsid w:val="005A0824"/>
    <w:rsid w:val="005A0F2C"/>
    <w:rsid w:val="005A5754"/>
    <w:rsid w:val="005B1743"/>
    <w:rsid w:val="005B2C45"/>
    <w:rsid w:val="005B3E6E"/>
    <w:rsid w:val="005B4690"/>
    <w:rsid w:val="005B6A77"/>
    <w:rsid w:val="005C1E55"/>
    <w:rsid w:val="005C25A2"/>
    <w:rsid w:val="005C53AC"/>
    <w:rsid w:val="005E29EF"/>
    <w:rsid w:val="005E4C5F"/>
    <w:rsid w:val="005E6389"/>
    <w:rsid w:val="005E7288"/>
    <w:rsid w:val="005E7390"/>
    <w:rsid w:val="005F0BFA"/>
    <w:rsid w:val="006000EF"/>
    <w:rsid w:val="00605BC7"/>
    <w:rsid w:val="0061038A"/>
    <w:rsid w:val="00612276"/>
    <w:rsid w:val="0061270E"/>
    <w:rsid w:val="006134D7"/>
    <w:rsid w:val="00617133"/>
    <w:rsid w:val="00622568"/>
    <w:rsid w:val="00624C28"/>
    <w:rsid w:val="00627667"/>
    <w:rsid w:val="00634A5B"/>
    <w:rsid w:val="00637FA0"/>
    <w:rsid w:val="00641BBE"/>
    <w:rsid w:val="00642BFB"/>
    <w:rsid w:val="0064385F"/>
    <w:rsid w:val="00656C97"/>
    <w:rsid w:val="00662697"/>
    <w:rsid w:val="00666DF4"/>
    <w:rsid w:val="00667F05"/>
    <w:rsid w:val="006720CC"/>
    <w:rsid w:val="006764CB"/>
    <w:rsid w:val="006771B0"/>
    <w:rsid w:val="006774EF"/>
    <w:rsid w:val="0068347B"/>
    <w:rsid w:val="00687041"/>
    <w:rsid w:val="00687604"/>
    <w:rsid w:val="00691497"/>
    <w:rsid w:val="00692A62"/>
    <w:rsid w:val="00695350"/>
    <w:rsid w:val="006958A5"/>
    <w:rsid w:val="006A0503"/>
    <w:rsid w:val="006A102B"/>
    <w:rsid w:val="006A3CB1"/>
    <w:rsid w:val="006A52D8"/>
    <w:rsid w:val="006A74E2"/>
    <w:rsid w:val="006B5759"/>
    <w:rsid w:val="006B6925"/>
    <w:rsid w:val="006C00BF"/>
    <w:rsid w:val="006C2CA0"/>
    <w:rsid w:val="006C3B0E"/>
    <w:rsid w:val="006C6070"/>
    <w:rsid w:val="006D759A"/>
    <w:rsid w:val="006D79C2"/>
    <w:rsid w:val="00700025"/>
    <w:rsid w:val="007076F9"/>
    <w:rsid w:val="00715F4F"/>
    <w:rsid w:val="00721027"/>
    <w:rsid w:val="00722904"/>
    <w:rsid w:val="00722BFF"/>
    <w:rsid w:val="00723778"/>
    <w:rsid w:val="00726963"/>
    <w:rsid w:val="00726EFA"/>
    <w:rsid w:val="00727C8C"/>
    <w:rsid w:val="00733761"/>
    <w:rsid w:val="00735B36"/>
    <w:rsid w:val="007371FC"/>
    <w:rsid w:val="00740B03"/>
    <w:rsid w:val="0074443E"/>
    <w:rsid w:val="007566FF"/>
    <w:rsid w:val="0076532C"/>
    <w:rsid w:val="00765972"/>
    <w:rsid w:val="00767EA9"/>
    <w:rsid w:val="007716AC"/>
    <w:rsid w:val="00772125"/>
    <w:rsid w:val="007734F3"/>
    <w:rsid w:val="00781404"/>
    <w:rsid w:val="00786F3B"/>
    <w:rsid w:val="00787891"/>
    <w:rsid w:val="007939DE"/>
    <w:rsid w:val="00796D66"/>
    <w:rsid w:val="00797F14"/>
    <w:rsid w:val="007A0EEA"/>
    <w:rsid w:val="007A2008"/>
    <w:rsid w:val="007A2A86"/>
    <w:rsid w:val="007A3AF1"/>
    <w:rsid w:val="007A49FB"/>
    <w:rsid w:val="007B21BC"/>
    <w:rsid w:val="007B44DA"/>
    <w:rsid w:val="007C19D9"/>
    <w:rsid w:val="007C33D1"/>
    <w:rsid w:val="007C5C6D"/>
    <w:rsid w:val="007C61AD"/>
    <w:rsid w:val="007D2EB6"/>
    <w:rsid w:val="007D4316"/>
    <w:rsid w:val="007D6605"/>
    <w:rsid w:val="007F0ABA"/>
    <w:rsid w:val="007F693F"/>
    <w:rsid w:val="00801C2F"/>
    <w:rsid w:val="0080796B"/>
    <w:rsid w:val="008129A7"/>
    <w:rsid w:val="00821405"/>
    <w:rsid w:val="008342F1"/>
    <w:rsid w:val="0083445D"/>
    <w:rsid w:val="0083670F"/>
    <w:rsid w:val="008367E9"/>
    <w:rsid w:val="00837BB9"/>
    <w:rsid w:val="008411CA"/>
    <w:rsid w:val="0084325B"/>
    <w:rsid w:val="0084419D"/>
    <w:rsid w:val="00844290"/>
    <w:rsid w:val="00851216"/>
    <w:rsid w:val="0085435C"/>
    <w:rsid w:val="00864A59"/>
    <w:rsid w:val="00865073"/>
    <w:rsid w:val="00871D4B"/>
    <w:rsid w:val="00872764"/>
    <w:rsid w:val="008736BD"/>
    <w:rsid w:val="00875636"/>
    <w:rsid w:val="00880B6B"/>
    <w:rsid w:val="008819A7"/>
    <w:rsid w:val="00886A4D"/>
    <w:rsid w:val="00890F17"/>
    <w:rsid w:val="008964C4"/>
    <w:rsid w:val="0089687E"/>
    <w:rsid w:val="008A6AA0"/>
    <w:rsid w:val="008B0786"/>
    <w:rsid w:val="008B2E02"/>
    <w:rsid w:val="008B4138"/>
    <w:rsid w:val="008B42F2"/>
    <w:rsid w:val="008B7D75"/>
    <w:rsid w:val="008C75FD"/>
    <w:rsid w:val="008D124D"/>
    <w:rsid w:val="008E09A7"/>
    <w:rsid w:val="008E5D58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F10"/>
    <w:rsid w:val="00915D18"/>
    <w:rsid w:val="0092361E"/>
    <w:rsid w:val="0092408F"/>
    <w:rsid w:val="009266CF"/>
    <w:rsid w:val="0093044F"/>
    <w:rsid w:val="0093198A"/>
    <w:rsid w:val="009348D7"/>
    <w:rsid w:val="009366FC"/>
    <w:rsid w:val="00940580"/>
    <w:rsid w:val="00943B3E"/>
    <w:rsid w:val="00944628"/>
    <w:rsid w:val="0094503F"/>
    <w:rsid w:val="009514A8"/>
    <w:rsid w:val="00951C1C"/>
    <w:rsid w:val="0095211F"/>
    <w:rsid w:val="009528DF"/>
    <w:rsid w:val="00953BA9"/>
    <w:rsid w:val="00957260"/>
    <w:rsid w:val="009577CB"/>
    <w:rsid w:val="00960303"/>
    <w:rsid w:val="0096267B"/>
    <w:rsid w:val="00963AFB"/>
    <w:rsid w:val="00965E6C"/>
    <w:rsid w:val="00974F1B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A038A"/>
    <w:rsid w:val="009A1030"/>
    <w:rsid w:val="009A230E"/>
    <w:rsid w:val="009A281A"/>
    <w:rsid w:val="009A3420"/>
    <w:rsid w:val="009A446C"/>
    <w:rsid w:val="009A5F73"/>
    <w:rsid w:val="009C57C9"/>
    <w:rsid w:val="009C7578"/>
    <w:rsid w:val="009D30C1"/>
    <w:rsid w:val="009D5B9A"/>
    <w:rsid w:val="009E1FC6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7662"/>
    <w:rsid w:val="00A30016"/>
    <w:rsid w:val="00A366DD"/>
    <w:rsid w:val="00A456BF"/>
    <w:rsid w:val="00A52B66"/>
    <w:rsid w:val="00A5324B"/>
    <w:rsid w:val="00A53B78"/>
    <w:rsid w:val="00A55804"/>
    <w:rsid w:val="00A5783D"/>
    <w:rsid w:val="00A60FC6"/>
    <w:rsid w:val="00A618A9"/>
    <w:rsid w:val="00A644CB"/>
    <w:rsid w:val="00A65629"/>
    <w:rsid w:val="00A667AF"/>
    <w:rsid w:val="00A7160F"/>
    <w:rsid w:val="00A7404A"/>
    <w:rsid w:val="00A747DB"/>
    <w:rsid w:val="00A760B8"/>
    <w:rsid w:val="00A76891"/>
    <w:rsid w:val="00A76930"/>
    <w:rsid w:val="00A83203"/>
    <w:rsid w:val="00A849BA"/>
    <w:rsid w:val="00A85EED"/>
    <w:rsid w:val="00A875F0"/>
    <w:rsid w:val="00A87BC0"/>
    <w:rsid w:val="00A91B28"/>
    <w:rsid w:val="00A9597B"/>
    <w:rsid w:val="00AA34EF"/>
    <w:rsid w:val="00AB1DE7"/>
    <w:rsid w:val="00AC0E9B"/>
    <w:rsid w:val="00AC7D76"/>
    <w:rsid w:val="00AD091D"/>
    <w:rsid w:val="00AD3808"/>
    <w:rsid w:val="00AD5E7F"/>
    <w:rsid w:val="00AE4264"/>
    <w:rsid w:val="00AF0EA9"/>
    <w:rsid w:val="00B044D1"/>
    <w:rsid w:val="00B06E95"/>
    <w:rsid w:val="00B07235"/>
    <w:rsid w:val="00B12667"/>
    <w:rsid w:val="00B12956"/>
    <w:rsid w:val="00B21870"/>
    <w:rsid w:val="00B227DE"/>
    <w:rsid w:val="00B24C94"/>
    <w:rsid w:val="00B3032E"/>
    <w:rsid w:val="00B33747"/>
    <w:rsid w:val="00B37458"/>
    <w:rsid w:val="00B40091"/>
    <w:rsid w:val="00B41259"/>
    <w:rsid w:val="00B44D3C"/>
    <w:rsid w:val="00B44F4D"/>
    <w:rsid w:val="00B45AF2"/>
    <w:rsid w:val="00B46129"/>
    <w:rsid w:val="00B571E7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5272"/>
    <w:rsid w:val="00B75EEC"/>
    <w:rsid w:val="00B800A5"/>
    <w:rsid w:val="00B87FCB"/>
    <w:rsid w:val="00B93C94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7694"/>
    <w:rsid w:val="00BB7FB7"/>
    <w:rsid w:val="00BC150C"/>
    <w:rsid w:val="00BC6FF1"/>
    <w:rsid w:val="00BD491C"/>
    <w:rsid w:val="00BD4F89"/>
    <w:rsid w:val="00BD6EEC"/>
    <w:rsid w:val="00BE061A"/>
    <w:rsid w:val="00BE0B82"/>
    <w:rsid w:val="00BE1FBD"/>
    <w:rsid w:val="00BE7E97"/>
    <w:rsid w:val="00BF14E5"/>
    <w:rsid w:val="00C06F83"/>
    <w:rsid w:val="00C072BF"/>
    <w:rsid w:val="00C134B2"/>
    <w:rsid w:val="00C13542"/>
    <w:rsid w:val="00C14CD3"/>
    <w:rsid w:val="00C16716"/>
    <w:rsid w:val="00C1684D"/>
    <w:rsid w:val="00C23801"/>
    <w:rsid w:val="00C3146B"/>
    <w:rsid w:val="00C34915"/>
    <w:rsid w:val="00C35F0B"/>
    <w:rsid w:val="00C37066"/>
    <w:rsid w:val="00C4456F"/>
    <w:rsid w:val="00C50099"/>
    <w:rsid w:val="00C542D0"/>
    <w:rsid w:val="00C551DB"/>
    <w:rsid w:val="00C57A38"/>
    <w:rsid w:val="00C602D1"/>
    <w:rsid w:val="00C70C60"/>
    <w:rsid w:val="00C80861"/>
    <w:rsid w:val="00C84114"/>
    <w:rsid w:val="00C90296"/>
    <w:rsid w:val="00C9325D"/>
    <w:rsid w:val="00C9631A"/>
    <w:rsid w:val="00C96F1F"/>
    <w:rsid w:val="00CA08FA"/>
    <w:rsid w:val="00CA27EF"/>
    <w:rsid w:val="00CA28E3"/>
    <w:rsid w:val="00CA6F80"/>
    <w:rsid w:val="00CB11FC"/>
    <w:rsid w:val="00CD3298"/>
    <w:rsid w:val="00CE2333"/>
    <w:rsid w:val="00CE5F71"/>
    <w:rsid w:val="00CE63E1"/>
    <w:rsid w:val="00CF0DC3"/>
    <w:rsid w:val="00CF1337"/>
    <w:rsid w:val="00CF1BC1"/>
    <w:rsid w:val="00CF40B4"/>
    <w:rsid w:val="00D01CF7"/>
    <w:rsid w:val="00D06208"/>
    <w:rsid w:val="00D12F56"/>
    <w:rsid w:val="00D13716"/>
    <w:rsid w:val="00D14D52"/>
    <w:rsid w:val="00D15898"/>
    <w:rsid w:val="00D162B9"/>
    <w:rsid w:val="00D20F86"/>
    <w:rsid w:val="00D235F2"/>
    <w:rsid w:val="00D253AA"/>
    <w:rsid w:val="00D27217"/>
    <w:rsid w:val="00D30352"/>
    <w:rsid w:val="00D32545"/>
    <w:rsid w:val="00D350EC"/>
    <w:rsid w:val="00D355B6"/>
    <w:rsid w:val="00D35789"/>
    <w:rsid w:val="00D36E5C"/>
    <w:rsid w:val="00D370CF"/>
    <w:rsid w:val="00D37276"/>
    <w:rsid w:val="00D4171B"/>
    <w:rsid w:val="00D42E8B"/>
    <w:rsid w:val="00D464B7"/>
    <w:rsid w:val="00D46E68"/>
    <w:rsid w:val="00D50F26"/>
    <w:rsid w:val="00D51032"/>
    <w:rsid w:val="00D51C76"/>
    <w:rsid w:val="00D52138"/>
    <w:rsid w:val="00D54CD3"/>
    <w:rsid w:val="00D5534F"/>
    <w:rsid w:val="00D7452D"/>
    <w:rsid w:val="00D760C4"/>
    <w:rsid w:val="00D84080"/>
    <w:rsid w:val="00D85587"/>
    <w:rsid w:val="00D93B4D"/>
    <w:rsid w:val="00D94C62"/>
    <w:rsid w:val="00D97153"/>
    <w:rsid w:val="00DA4A4C"/>
    <w:rsid w:val="00DB2F12"/>
    <w:rsid w:val="00DB6EB2"/>
    <w:rsid w:val="00DC0068"/>
    <w:rsid w:val="00DC2BB2"/>
    <w:rsid w:val="00DC4EFE"/>
    <w:rsid w:val="00DC52BD"/>
    <w:rsid w:val="00DC5307"/>
    <w:rsid w:val="00DC73D7"/>
    <w:rsid w:val="00DD42D5"/>
    <w:rsid w:val="00DD5D83"/>
    <w:rsid w:val="00DD5F31"/>
    <w:rsid w:val="00DE0F57"/>
    <w:rsid w:val="00DE295C"/>
    <w:rsid w:val="00DE5F89"/>
    <w:rsid w:val="00DF253C"/>
    <w:rsid w:val="00DF4E70"/>
    <w:rsid w:val="00E00945"/>
    <w:rsid w:val="00E04F2E"/>
    <w:rsid w:val="00E0625A"/>
    <w:rsid w:val="00E07956"/>
    <w:rsid w:val="00E07A9B"/>
    <w:rsid w:val="00E07F4D"/>
    <w:rsid w:val="00E16379"/>
    <w:rsid w:val="00E20FCD"/>
    <w:rsid w:val="00E25AEB"/>
    <w:rsid w:val="00E301B1"/>
    <w:rsid w:val="00E30637"/>
    <w:rsid w:val="00E33E82"/>
    <w:rsid w:val="00E37030"/>
    <w:rsid w:val="00E37591"/>
    <w:rsid w:val="00E3792F"/>
    <w:rsid w:val="00E408DA"/>
    <w:rsid w:val="00E409C6"/>
    <w:rsid w:val="00E43048"/>
    <w:rsid w:val="00E51958"/>
    <w:rsid w:val="00E541F3"/>
    <w:rsid w:val="00E57E51"/>
    <w:rsid w:val="00E6062B"/>
    <w:rsid w:val="00E7799D"/>
    <w:rsid w:val="00E80B5C"/>
    <w:rsid w:val="00E85988"/>
    <w:rsid w:val="00E864E8"/>
    <w:rsid w:val="00E9580F"/>
    <w:rsid w:val="00E97D28"/>
    <w:rsid w:val="00EA2AB0"/>
    <w:rsid w:val="00EA2C11"/>
    <w:rsid w:val="00EA57E9"/>
    <w:rsid w:val="00EA7F7D"/>
    <w:rsid w:val="00EB0D61"/>
    <w:rsid w:val="00EB5564"/>
    <w:rsid w:val="00EB5EED"/>
    <w:rsid w:val="00EB662A"/>
    <w:rsid w:val="00EC1694"/>
    <w:rsid w:val="00EC3516"/>
    <w:rsid w:val="00EC3C7E"/>
    <w:rsid w:val="00ED1353"/>
    <w:rsid w:val="00ED479F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7EFF"/>
    <w:rsid w:val="00F00B8F"/>
    <w:rsid w:val="00F00D61"/>
    <w:rsid w:val="00F03E1E"/>
    <w:rsid w:val="00F14A2C"/>
    <w:rsid w:val="00F15121"/>
    <w:rsid w:val="00F166FD"/>
    <w:rsid w:val="00F16BC5"/>
    <w:rsid w:val="00F32948"/>
    <w:rsid w:val="00F32A5A"/>
    <w:rsid w:val="00F411EE"/>
    <w:rsid w:val="00F42142"/>
    <w:rsid w:val="00F44608"/>
    <w:rsid w:val="00F4571C"/>
    <w:rsid w:val="00F53DEC"/>
    <w:rsid w:val="00F552D3"/>
    <w:rsid w:val="00F55454"/>
    <w:rsid w:val="00F5585C"/>
    <w:rsid w:val="00F5622F"/>
    <w:rsid w:val="00F657FA"/>
    <w:rsid w:val="00F665EC"/>
    <w:rsid w:val="00F71794"/>
    <w:rsid w:val="00F733D0"/>
    <w:rsid w:val="00F7533B"/>
    <w:rsid w:val="00F80BFA"/>
    <w:rsid w:val="00F80C5A"/>
    <w:rsid w:val="00F90E63"/>
    <w:rsid w:val="00F910EF"/>
    <w:rsid w:val="00F9145D"/>
    <w:rsid w:val="00F958CF"/>
    <w:rsid w:val="00F979C7"/>
    <w:rsid w:val="00F97C1B"/>
    <w:rsid w:val="00FA4981"/>
    <w:rsid w:val="00FA5C7E"/>
    <w:rsid w:val="00FB069F"/>
    <w:rsid w:val="00FB315F"/>
    <w:rsid w:val="00FB32C5"/>
    <w:rsid w:val="00FC026D"/>
    <w:rsid w:val="00FC093A"/>
    <w:rsid w:val="00FC0A61"/>
    <w:rsid w:val="00FC19FD"/>
    <w:rsid w:val="00FC1A32"/>
    <w:rsid w:val="00FC2A2A"/>
    <w:rsid w:val="00FC6ABA"/>
    <w:rsid w:val="00FC7208"/>
    <w:rsid w:val="00FD0CE0"/>
    <w:rsid w:val="00FD251B"/>
    <w:rsid w:val="00FE013C"/>
    <w:rsid w:val="00FE34A2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77E7F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styleId="ab">
    <w:name w:val="Mention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E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RJ&amp;n=212841&amp;dst=100003%2C1&amp;date=07.10.2021" TargetMode="External"/><Relationship Id="rId13" Type="http://schemas.openxmlformats.org/officeDocument/2006/relationships/hyperlink" Target="consultantplus://offline/ref=8057AADDD611B310C577A8E61D1BA95CB9FC1927427195DB7FC661DE0A03CDCD7FA45967D0BA5C6DA3E3DD4D3F8314F784B0536E1A7DB98ED3LD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1D6C6B969F6FC22DC06BC2322895E6793F477F7EE16FB3C3964F7D91F174B73A411467AD35D47E5F380E30E47FEF68C9373DA0CDA53E88EE8DB7C426s0S" TargetMode="External"/><Relationship Id="rId12" Type="http://schemas.openxmlformats.org/officeDocument/2006/relationships/hyperlink" Target="https://login.consultant.ru/link/?req=doc&amp;base=QUEST&amp;n=206659&amp;dst=100004%2C1&amp;date=07.10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ADF7F8A97E728F1D0ADEEB718701345F33D81667533EF5099ED0221C2395F689BC9624484A422E34CE18907A8CBFCAC2E1AF10B94F5648FD53I8wD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96765&amp;dst=100002&amp;date=07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097272918C7E1B441DB42126D75AAFB5E73755EB6A8A9E87B9411A24DBB09981E4B9C76963B2F55BF58D9B61748425136DC754E8E6FB1FN1u2S" TargetMode="External"/><Relationship Id="rId14" Type="http://schemas.openxmlformats.org/officeDocument/2006/relationships/hyperlink" Target="https://login.consultant.ru/link/?req=doc&amp;base=PRJ&amp;n=212840&amp;dst=100003%2C1&amp;date=07.10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7</cp:revision>
  <dcterms:created xsi:type="dcterms:W3CDTF">2021-10-04T10:40:00Z</dcterms:created>
  <dcterms:modified xsi:type="dcterms:W3CDTF">2021-10-11T08:11:00Z</dcterms:modified>
</cp:coreProperties>
</file>